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8C3" w:rsidRDefault="002A306B" w:rsidP="002A306B">
      <w:pPr>
        <w:spacing w:before="100" w:beforeAutospacing="1" w:after="100" w:afterAutospacing="1" w:line="580" w:lineRule="exact"/>
        <w:ind w:firstLineChars="200" w:firstLine="880"/>
        <w:jc w:val="center"/>
        <w:outlineLvl w:val="0"/>
        <w:rPr>
          <w:rFonts w:ascii="方正小标宋简体" w:eastAsia="方正小标宋简体" w:hAnsiTheme="minorEastAsia" w:cs="Times New Roman"/>
          <w:color w:val="000000" w:themeColor="text1"/>
          <w:sz w:val="44"/>
          <w:szCs w:val="44"/>
        </w:rPr>
      </w:pPr>
      <w:bookmarkStart w:id="0" w:name="_Toc393868408"/>
      <w:bookmarkStart w:id="1" w:name="_Toc393893509"/>
      <w:bookmarkStart w:id="2" w:name="_Toc394489508"/>
      <w:r>
        <w:rPr>
          <w:rFonts w:ascii="方正小标宋简体" w:eastAsia="方正小标宋简体" w:hAnsiTheme="minorEastAsia" w:cs="Times New Roman" w:hint="eastAsia"/>
          <w:color w:val="000000" w:themeColor="text1"/>
          <w:sz w:val="44"/>
          <w:szCs w:val="44"/>
        </w:rPr>
        <w:t>中国科学技术馆</w:t>
      </w:r>
    </w:p>
    <w:p w:rsidR="00DF2ED3" w:rsidRDefault="00DF2ED3" w:rsidP="002A306B">
      <w:pPr>
        <w:spacing w:before="100" w:beforeAutospacing="1" w:after="100" w:afterAutospacing="1" w:line="580" w:lineRule="exact"/>
        <w:ind w:firstLineChars="200" w:firstLine="880"/>
        <w:jc w:val="center"/>
        <w:outlineLvl w:val="0"/>
        <w:rPr>
          <w:rFonts w:ascii="方正小标宋简体" w:eastAsia="方正小标宋简体" w:hAnsiTheme="minorEastAsia" w:cs="Times New Roman"/>
          <w:color w:val="000000" w:themeColor="text1"/>
          <w:sz w:val="44"/>
          <w:szCs w:val="44"/>
        </w:rPr>
      </w:pPr>
      <w:r w:rsidRPr="00C428A1">
        <w:rPr>
          <w:rFonts w:ascii="方正小标宋简体" w:eastAsia="方正小标宋简体" w:hAnsiTheme="minorEastAsia" w:cs="Times New Roman" w:hint="eastAsia"/>
          <w:color w:val="000000" w:themeColor="text1"/>
          <w:sz w:val="44"/>
          <w:szCs w:val="44"/>
        </w:rPr>
        <w:t>信息化</w:t>
      </w:r>
      <w:r w:rsidR="00FD6789" w:rsidRPr="00C428A1">
        <w:rPr>
          <w:rFonts w:ascii="方正小标宋简体" w:eastAsia="方正小标宋简体" w:hAnsiTheme="minorEastAsia" w:cs="Times New Roman" w:hint="eastAsia"/>
          <w:color w:val="000000" w:themeColor="text1"/>
          <w:sz w:val="44"/>
          <w:szCs w:val="44"/>
        </w:rPr>
        <w:t>项目</w:t>
      </w:r>
      <w:r w:rsidRPr="00C428A1">
        <w:rPr>
          <w:rFonts w:ascii="方正小标宋简体" w:eastAsia="方正小标宋简体" w:hAnsiTheme="minorEastAsia" w:cs="Times New Roman" w:hint="eastAsia"/>
          <w:color w:val="000000" w:themeColor="text1"/>
          <w:sz w:val="44"/>
          <w:szCs w:val="44"/>
        </w:rPr>
        <w:t>监理服务</w:t>
      </w:r>
      <w:bookmarkEnd w:id="0"/>
      <w:bookmarkEnd w:id="1"/>
      <w:bookmarkEnd w:id="2"/>
      <w:r w:rsidR="00C40E07" w:rsidRPr="00C428A1">
        <w:rPr>
          <w:rFonts w:ascii="方正小标宋简体" w:eastAsia="方正小标宋简体" w:hAnsiTheme="minorEastAsia" w:cs="Times New Roman" w:hint="eastAsia"/>
          <w:color w:val="000000" w:themeColor="text1"/>
          <w:sz w:val="44"/>
          <w:szCs w:val="44"/>
        </w:rPr>
        <w:t>需求</w:t>
      </w:r>
    </w:p>
    <w:p w:rsidR="00166ADF" w:rsidRPr="00C428A1" w:rsidRDefault="00166ADF" w:rsidP="002A306B">
      <w:pPr>
        <w:spacing w:before="100" w:beforeAutospacing="1" w:after="100" w:afterAutospacing="1" w:line="580" w:lineRule="exact"/>
        <w:ind w:firstLineChars="200" w:firstLine="880"/>
        <w:jc w:val="center"/>
        <w:outlineLvl w:val="0"/>
        <w:rPr>
          <w:rFonts w:ascii="方正小标宋简体" w:eastAsia="方正小标宋简体" w:hAnsiTheme="minorEastAsia" w:cs="Times New Roman"/>
          <w:color w:val="000000" w:themeColor="text1"/>
          <w:sz w:val="44"/>
          <w:szCs w:val="44"/>
        </w:rPr>
      </w:pPr>
    </w:p>
    <w:p w:rsidR="008512E1" w:rsidRPr="00C428A1" w:rsidRDefault="00F017ED" w:rsidP="00C428A1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为</w:t>
      </w:r>
      <w:r w:rsidRPr="00C428A1">
        <w:rPr>
          <w:rFonts w:ascii="仿宋_GB2312" w:eastAsia="仿宋_GB2312" w:hAnsi="宋体" w:hint="eastAsia"/>
          <w:sz w:val="28"/>
          <w:szCs w:val="28"/>
        </w:rPr>
        <w:t>提升科普场馆信息化服务的智慧化和精准化，保障</w:t>
      </w:r>
      <w:r w:rsidR="00F7021B">
        <w:rPr>
          <w:rFonts w:ascii="仿宋_GB2312" w:eastAsia="仿宋_GB2312" w:hAnsi="宋体" w:hint="eastAsia"/>
          <w:sz w:val="28"/>
          <w:szCs w:val="28"/>
        </w:rPr>
        <w:t>中国科学技术馆</w:t>
      </w: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信息化</w:t>
      </w:r>
      <w:r w:rsidR="00A050B2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</w:t>
      </w:r>
      <w:r w:rsidR="00E611F6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（以下简称项目）</w:t>
      </w: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建设的</w:t>
      </w:r>
      <w:r w:rsidRPr="00C428A1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规范化</w:t>
      </w:r>
      <w:r w:rsidR="00927775" w:rsidRPr="00C428A1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、</w:t>
      </w:r>
      <w:r w:rsidRPr="00C428A1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制度化、标准化</w:t>
      </w:r>
      <w:r w:rsidR="00FF25F6" w:rsidRPr="00C428A1">
        <w:rPr>
          <w:rFonts w:ascii="仿宋_GB2312" w:eastAsia="仿宋_GB2312" w:hAnsiTheme="minorEastAsia" w:hint="eastAsia"/>
          <w:color w:val="333333"/>
          <w:sz w:val="28"/>
          <w:szCs w:val="28"/>
          <w:shd w:val="clear" w:color="auto" w:fill="FFFFFF"/>
        </w:rPr>
        <w:t>。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在</w:t>
      </w:r>
      <w:r w:rsidR="00A050B2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建设过程中引入监理</w:t>
      </w: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服务</w:t>
      </w:r>
      <w:r w:rsidR="0002754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，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协助</w:t>
      </w:r>
      <w:r w:rsidR="00585D6D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建设按照计划和质量要求及其相关技术标准</w:t>
      </w:r>
      <w:r w:rsidR="001556D6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进行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，确保</w:t>
      </w:r>
      <w:r w:rsidR="00585D6D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</w:t>
      </w:r>
      <w:r w:rsidR="00C67AD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建设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最终顺利完成，保证投资效果。</w:t>
      </w:r>
    </w:p>
    <w:p w:rsidR="00DF2ED3" w:rsidRPr="00415844" w:rsidRDefault="004279CF" w:rsidP="00C428A1">
      <w:pPr>
        <w:tabs>
          <w:tab w:val="left" w:pos="1365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一、</w:t>
      </w:r>
      <w:r w:rsidR="00370B61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项目监理</w:t>
      </w:r>
      <w:r w:rsidR="00DF2ED3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总体要求</w:t>
      </w:r>
    </w:p>
    <w:p w:rsidR="00DF2ED3" w:rsidRPr="00415844" w:rsidRDefault="00C67ADF" w:rsidP="00C428A1">
      <w:pPr>
        <w:tabs>
          <w:tab w:val="left" w:pos="1365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为</w:t>
      </w:r>
      <w:r w:rsidR="00DF2ED3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</w:t>
      </w:r>
      <w:r w:rsidR="00E953E4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建设</w:t>
      </w:r>
      <w:r w:rsidR="008066F2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提供</w:t>
      </w:r>
      <w:r w:rsidR="00DF2ED3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实施前、实施中及质保期等各阶段的咨询</w:t>
      </w:r>
      <w:r w:rsidR="009378F2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、</w:t>
      </w:r>
      <w:r w:rsidR="00677A5C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监督、管理等</w:t>
      </w:r>
      <w:r w:rsidR="00DF2ED3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服务。</w:t>
      </w:r>
      <w:r w:rsidR="008066F2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对</w:t>
      </w:r>
      <w:r w:rsidR="00DF2ED3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</w:t>
      </w:r>
      <w:r w:rsidR="00D650ED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在</w:t>
      </w:r>
      <w:r w:rsidR="00677A5C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招标、</w:t>
      </w:r>
      <w:r w:rsidR="00DF2ED3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合同签订、需求分析、设计、实施和验收等阶段的质量、进度、成本、系统安全和知识产权、信息文档及组织协调</w:t>
      </w:r>
      <w:r w:rsidR="00677A5C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等</w:t>
      </w:r>
      <w:r w:rsidR="008066F2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进行</w:t>
      </w:r>
      <w:r w:rsidR="00D650ED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监理</w:t>
      </w:r>
      <w:r w:rsidR="008066F2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服务</w:t>
      </w:r>
      <w:r w:rsidR="00DF2ED3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。审核项目需求分析、设计、实施、验收等阶段过程中所产生的成果</w:t>
      </w:r>
      <w:r w:rsidR="007D1A5E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。</w:t>
      </w:r>
      <w:r w:rsidR="00DF2ED3" w:rsidRPr="00415844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对项目执行过程当中的变更进行控制，确保项目达到质量计划或者合同所规定的质量要求。</w:t>
      </w:r>
      <w:r w:rsidR="004D4472" w:rsidRPr="00415844">
        <w:rPr>
          <w:rFonts w:ascii="仿宋_GB2312" w:eastAsia="仿宋_GB2312" w:hAnsiTheme="minorEastAsia" w:cs="Arial" w:hint="eastAsia"/>
          <w:color w:val="000000"/>
          <w:sz w:val="28"/>
          <w:szCs w:val="28"/>
        </w:rPr>
        <w:t>梳理已有信息化项目文档，对信息化监理项目资料进行整理归档；完成监理服务延续项目的监理工作。</w:t>
      </w:r>
    </w:p>
    <w:p w:rsidR="00DF2ED3" w:rsidRPr="00C428A1" w:rsidRDefault="004279CF" w:rsidP="00C428A1">
      <w:pPr>
        <w:tabs>
          <w:tab w:val="left" w:pos="1365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二、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项目监理服务要求</w:t>
      </w:r>
    </w:p>
    <w:p w:rsidR="00E17088" w:rsidRPr="00C428A1" w:rsidRDefault="00C44428" w:rsidP="00C428A1">
      <w:pPr>
        <w:tabs>
          <w:tab w:val="left" w:pos="1365"/>
        </w:tabs>
        <w:spacing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项目监理</w:t>
      </w:r>
      <w:r w:rsidR="005A3ED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服务</w:t>
      </w: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包括</w:t>
      </w:r>
      <w:r w:rsidR="005A3ED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：</w:t>
      </w: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项目内容涉及到的系统集成、系统运维、应用软件开发、</w:t>
      </w:r>
      <w:r w:rsidR="00B63542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各</w:t>
      </w:r>
      <w:r w:rsidR="0073726B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验收阶段、</w:t>
      </w: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技术服务与培训等各项实施内容监理服务。</w:t>
      </w:r>
      <w:r w:rsidR="00E17088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保证项目各阶段的质量、进度和投资，在监理工作中要实行五控制（质量控制、进度控制、投资控制、信息安全控制和知识产权控制）、两管理（合</w:t>
      </w:r>
      <w:r w:rsidR="00E17088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lastRenderedPageBreak/>
        <w:t>同和信息文档管理）、一协调（组织协调）。</w:t>
      </w:r>
    </w:p>
    <w:p w:rsidR="00DF2ED3" w:rsidRPr="00C428A1" w:rsidRDefault="004279CF" w:rsidP="00C428A1">
      <w:pPr>
        <w:tabs>
          <w:tab w:val="left" w:pos="1365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1.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在项目招标阶段，协助建设方做好招标前的准备工作，编制适宜的招标文件，对招标需求给出监理单位咨询意见和建议。根</w:t>
      </w:r>
      <w:r w:rsidR="00BD48EF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据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国家相关法规制度对预算合理性进行审核，并提供审核报告。</w:t>
      </w:r>
    </w:p>
    <w:p w:rsidR="00D5416A" w:rsidRDefault="004279CF" w:rsidP="00C428A1">
      <w:pPr>
        <w:tabs>
          <w:tab w:val="left" w:pos="709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2.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在项目合同签订阶段，协助建设方确定项目建设目标</w:t>
      </w:r>
      <w:r w:rsidR="00D5416A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，</w:t>
      </w:r>
      <w:r w:rsidR="0023076E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对合同进行审核</w:t>
      </w:r>
      <w:r w:rsidR="0023076E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，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促使建设方、承建方所签订的承建合同在技术、经济上合理有效。对合同签订过程中的风险进行评估</w:t>
      </w:r>
      <w:r w:rsidR="00D5416A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，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并</w:t>
      </w:r>
      <w:r w:rsidR="0023076E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提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出监理审核意见。</w:t>
      </w:r>
    </w:p>
    <w:p w:rsidR="00DF2ED3" w:rsidRPr="00C428A1" w:rsidRDefault="00D5416A" w:rsidP="00C428A1">
      <w:pPr>
        <w:tabs>
          <w:tab w:val="left" w:pos="709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3.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在项目需求分析阶段，监理方跟踪需求分析的整个过程，及时提出可行的需求建议和意见，审核需求规格说明书是否合理，是否满足用建设方的需求，是否符合合同的要求。</w:t>
      </w:r>
    </w:p>
    <w:p w:rsidR="00DF2ED3" w:rsidRPr="00C428A1" w:rsidRDefault="00D5416A" w:rsidP="00C428A1">
      <w:pPr>
        <w:tabs>
          <w:tab w:val="left" w:pos="709"/>
          <w:tab w:val="left" w:pos="851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4</w:t>
      </w:r>
      <w:r w:rsidR="004279C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.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在项目设计阶段，审核项目设计是否合理，是否符合建设方的要求。督促承建方提供项目的必要文件与建设方进行沟通交流，</w:t>
      </w:r>
      <w:r w:rsidR="0090472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并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提出可行的建议和意见</w:t>
      </w:r>
      <w:r w:rsidR="00DF2ED3" w:rsidRPr="00C428A1">
        <w:rPr>
          <w:rFonts w:ascii="仿宋_GB2312" w:eastAsia="仿宋_GB2312" w:hAnsiTheme="minorEastAsia" w:cs="Times New Roman" w:hint="eastAsia"/>
          <w:color w:val="000000" w:themeColor="text1"/>
          <w:sz w:val="28"/>
          <w:szCs w:val="28"/>
        </w:rPr>
        <w:t>。</w:t>
      </w:r>
    </w:p>
    <w:p w:rsidR="00DF2ED3" w:rsidRPr="00C428A1" w:rsidRDefault="00D5416A" w:rsidP="00C428A1">
      <w:pPr>
        <w:tabs>
          <w:tab w:val="left" w:pos="709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5</w:t>
      </w:r>
      <w:r w:rsidR="004279C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.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在项目实施阶段，项目执行应符合国家法律、法规和标准，满足合同要求，以项目计划为依据，按照项目计划检查、控制项目进度和质量。如果项目没有按照预定的进度执行，必须做出说明并调整计划。根据需求、系统设计、测试方案等进行独立审核</w:t>
      </w:r>
      <w:r w:rsidR="004F20CD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，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并提出监理意见和建议。</w:t>
      </w:r>
    </w:p>
    <w:p w:rsidR="00DF2ED3" w:rsidRPr="00C428A1" w:rsidRDefault="00D5416A" w:rsidP="00C428A1">
      <w:pPr>
        <w:tabs>
          <w:tab w:val="left" w:pos="709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6</w:t>
      </w:r>
      <w:r w:rsidR="004279C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.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在项目实际执行过程中，如果建设方或承建方根据需求变更情况以书面提出变更请求，监理方要对变更请求进行分析和评价，包括：功能价值</w:t>
      </w:r>
      <w:r w:rsidR="0094753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、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潜在的副作用</w:t>
      </w:r>
      <w:r w:rsidR="0094753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、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影响范围</w:t>
      </w:r>
      <w:r w:rsidR="00947530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、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变更代价</w:t>
      </w:r>
      <w:r w:rsidR="00B230B9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等</w:t>
      </w:r>
      <w:bookmarkStart w:id="3" w:name="_GoBack"/>
      <w:bookmarkEnd w:id="3"/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。</w:t>
      </w:r>
    </w:p>
    <w:p w:rsidR="00DF2ED3" w:rsidRPr="00C428A1" w:rsidRDefault="00D5416A" w:rsidP="00C428A1">
      <w:pPr>
        <w:tabs>
          <w:tab w:val="left" w:pos="851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lastRenderedPageBreak/>
        <w:t>7</w:t>
      </w:r>
      <w:r w:rsidR="004279C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.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在项目验收阶段，监理要审核项目测试验收方案的符合性（验收目标、责任方、验收提交清单、验收标准、验收方式、验收环境等）及可行性；参与验收各个环节的测试工作，并提出相关监理意见和建议；</w:t>
      </w:r>
      <w:r w:rsidR="008774F1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并组织对所有的硬件设备及系统软件进行到货验收</w:t>
      </w:r>
      <w:r w:rsidR="00DC66F6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，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促使项目最终功能和性能符合合同、法律、法规和标准的要求；对各项目的成果文档从数量到内容上进行严格审核，</w:t>
      </w:r>
      <w:r w:rsidR="008774F1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监管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项目各阶段形成的技术、管理文档的内容和种类符合标准要求，保障项目二次开发和运运维护工作的顺利开展</w:t>
      </w:r>
      <w:r w:rsidR="00191F68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。</w:t>
      </w:r>
      <w:r w:rsidR="00680BA5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项目建设完成出具相关监理报告</w:t>
      </w:r>
      <w:r w:rsidR="00B144AD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。</w:t>
      </w:r>
    </w:p>
    <w:p w:rsidR="00DF2ED3" w:rsidRPr="00C428A1" w:rsidRDefault="00D5416A" w:rsidP="00C428A1">
      <w:pPr>
        <w:tabs>
          <w:tab w:val="left" w:pos="567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8</w:t>
      </w:r>
      <w:r w:rsidR="004279C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.</w:t>
      </w:r>
      <w:r w:rsidR="003F57D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协助建设方在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</w:t>
      </w:r>
      <w:r w:rsidR="00651258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实施前、实施中及质</w:t>
      </w:r>
      <w:proofErr w:type="gramStart"/>
      <w:r w:rsidR="00651258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保期</w:t>
      </w:r>
      <w:r w:rsidR="00651258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间</w:t>
      </w:r>
      <w:proofErr w:type="gramEnd"/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的</w:t>
      </w:r>
      <w:r w:rsidR="00651258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相关预算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分析及</w:t>
      </w:r>
      <w:r w:rsidR="00F40789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测试</w:t>
      </w:r>
      <w:r w:rsidR="00651258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设备</w:t>
      </w:r>
      <w:r w:rsidR="00D846ED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监督</w:t>
      </w:r>
      <w:r w:rsidR="00AF3C2A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管理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。</w:t>
      </w:r>
    </w:p>
    <w:p w:rsidR="00DF2ED3" w:rsidRPr="00C428A1" w:rsidRDefault="00D5416A" w:rsidP="00C428A1">
      <w:pPr>
        <w:tabs>
          <w:tab w:val="left" w:pos="567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9</w:t>
      </w:r>
      <w:r w:rsidR="004279C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.</w:t>
      </w:r>
      <w:r w:rsidR="003F57D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协助建设方在</w:t>
      </w:r>
      <w:r w:rsidR="00096CDA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实际与计划</w:t>
      </w:r>
      <w:r w:rsidR="004E053D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目标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进行分析比较，确保投资计划目标顺利完成。对项目投资和变更投资的合理性提出合理化建议。</w:t>
      </w:r>
    </w:p>
    <w:p w:rsidR="00DF2ED3" w:rsidRPr="00C428A1" w:rsidRDefault="00D5416A" w:rsidP="00C428A1">
      <w:pPr>
        <w:tabs>
          <w:tab w:val="left" w:pos="567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10</w:t>
      </w:r>
      <w:r w:rsidR="004279C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.</w:t>
      </w:r>
      <w:r w:rsidR="003F57D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协助建设方在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项目进行各阶段，能够对风险进行预测，并能提出降低和化解风险的办法。</w:t>
      </w:r>
    </w:p>
    <w:p w:rsidR="00DF2ED3" w:rsidRPr="00C428A1" w:rsidRDefault="00D5416A" w:rsidP="00C428A1">
      <w:pPr>
        <w:tabs>
          <w:tab w:val="left" w:pos="567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1</w:t>
      </w:r>
      <w:r w:rsidR="004279CF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.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协助建设</w:t>
      </w:r>
      <w:proofErr w:type="gramStart"/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方落实</w:t>
      </w:r>
      <w:proofErr w:type="gramEnd"/>
      <w:r w:rsidR="00096CDA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项目</w:t>
      </w:r>
      <w:r w:rsidR="00DF2ED3" w:rsidRPr="00C428A1"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系统运行维护、设备保修等具体措施。</w:t>
      </w:r>
    </w:p>
    <w:p w:rsidR="0080648D" w:rsidRPr="00C428A1" w:rsidRDefault="0080648D" w:rsidP="00C428A1">
      <w:pPr>
        <w:tabs>
          <w:tab w:val="left" w:pos="567"/>
        </w:tabs>
        <w:spacing w:before="100" w:beforeAutospacing="1" w:after="100" w:afterAutospacing="1" w:line="580" w:lineRule="exact"/>
        <w:ind w:firstLineChars="200" w:firstLine="560"/>
        <w:jc w:val="left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</w:p>
    <w:p w:rsidR="0078542D" w:rsidRPr="00C428A1" w:rsidRDefault="0078542D" w:rsidP="00C428A1">
      <w:pPr>
        <w:spacing w:line="580" w:lineRule="exact"/>
        <w:ind w:firstLineChars="200" w:firstLine="560"/>
        <w:rPr>
          <w:rFonts w:ascii="仿宋_GB2312" w:eastAsia="仿宋_GB2312" w:hAnsiTheme="minorEastAsia"/>
          <w:color w:val="000000" w:themeColor="text1"/>
          <w:sz w:val="28"/>
          <w:szCs w:val="28"/>
        </w:rPr>
      </w:pPr>
    </w:p>
    <w:sectPr w:rsidR="0078542D" w:rsidRPr="00C428A1" w:rsidSect="00EA6FB5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558" w:bottom="1361" w:left="1588" w:header="851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A5C" w:rsidRDefault="004B5A5C">
      <w:r>
        <w:separator/>
      </w:r>
    </w:p>
  </w:endnote>
  <w:endnote w:type="continuationSeparator" w:id="0">
    <w:p w:rsidR="004B5A5C" w:rsidRDefault="004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B5" w:rsidRDefault="00DF2ED3" w:rsidP="00EA6F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FB5" w:rsidRDefault="00EA6F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B5" w:rsidRDefault="00DF2ED3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F0EFC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F0EFC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EA6FB5" w:rsidRDefault="00EA6FB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B5" w:rsidRDefault="00DF2ED3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F0EFC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F0EFC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EA6FB5" w:rsidRDefault="00EA6F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A5C" w:rsidRDefault="004B5A5C">
      <w:r>
        <w:separator/>
      </w:r>
    </w:p>
  </w:footnote>
  <w:footnote w:type="continuationSeparator" w:id="0">
    <w:p w:rsidR="004B5A5C" w:rsidRDefault="004B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B5" w:rsidRDefault="00EA6FB5" w:rsidP="00EA6FB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92A"/>
    <w:multiLevelType w:val="hybridMultilevel"/>
    <w:tmpl w:val="BB3694B4"/>
    <w:lvl w:ilvl="0" w:tplc="52E0C98C">
      <w:start w:val="1"/>
      <w:numFmt w:val="upperLetter"/>
      <w:lvlText w:val="%1."/>
      <w:lvlJc w:val="left"/>
      <w:pPr>
        <w:ind w:left="13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0B126F67"/>
    <w:multiLevelType w:val="hybridMultilevel"/>
    <w:tmpl w:val="363AD358"/>
    <w:lvl w:ilvl="0" w:tplc="A672D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5">
      <w:start w:val="1"/>
      <w:numFmt w:val="upperLetter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365C1B"/>
    <w:multiLevelType w:val="hybridMultilevel"/>
    <w:tmpl w:val="A7EA2AF6"/>
    <w:lvl w:ilvl="0" w:tplc="A672D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5">
      <w:start w:val="1"/>
      <w:numFmt w:val="upperLetter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387E2D"/>
    <w:multiLevelType w:val="hybridMultilevel"/>
    <w:tmpl w:val="8EF8379A"/>
    <w:lvl w:ilvl="0" w:tplc="A672D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5">
      <w:start w:val="1"/>
      <w:numFmt w:val="upperLetter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CA2E6B"/>
    <w:multiLevelType w:val="hybridMultilevel"/>
    <w:tmpl w:val="60C4C324"/>
    <w:lvl w:ilvl="0" w:tplc="A672D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37C2C7A">
      <w:start w:val="4"/>
      <w:numFmt w:val="decimal"/>
      <w:lvlText w:val="%2）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5">
      <w:start w:val="1"/>
      <w:numFmt w:val="upperLetter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5F1D1A"/>
    <w:multiLevelType w:val="hybridMultilevel"/>
    <w:tmpl w:val="365E4242"/>
    <w:lvl w:ilvl="0" w:tplc="A672D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5">
      <w:start w:val="1"/>
      <w:numFmt w:val="upperLetter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7803C3"/>
    <w:multiLevelType w:val="hybridMultilevel"/>
    <w:tmpl w:val="FDF2CB3C"/>
    <w:lvl w:ilvl="0" w:tplc="A672D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5">
      <w:start w:val="1"/>
      <w:numFmt w:val="upperLetter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0C6015"/>
    <w:multiLevelType w:val="hybridMultilevel"/>
    <w:tmpl w:val="AE686B06"/>
    <w:lvl w:ilvl="0" w:tplc="A672D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5">
      <w:start w:val="1"/>
      <w:numFmt w:val="upperLetter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8724D0"/>
    <w:multiLevelType w:val="hybridMultilevel"/>
    <w:tmpl w:val="F072FD42"/>
    <w:lvl w:ilvl="0" w:tplc="A672D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2972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ED3"/>
    <w:rsid w:val="00001C29"/>
    <w:rsid w:val="0002754F"/>
    <w:rsid w:val="00044743"/>
    <w:rsid w:val="0006305F"/>
    <w:rsid w:val="00086583"/>
    <w:rsid w:val="00096CDA"/>
    <w:rsid w:val="000A3D85"/>
    <w:rsid w:val="000F02E8"/>
    <w:rsid w:val="00104D1A"/>
    <w:rsid w:val="001261D6"/>
    <w:rsid w:val="001556D6"/>
    <w:rsid w:val="00166ADF"/>
    <w:rsid w:val="00170A02"/>
    <w:rsid w:val="00191F68"/>
    <w:rsid w:val="001A056B"/>
    <w:rsid w:val="001A0CDD"/>
    <w:rsid w:val="001A3A62"/>
    <w:rsid w:val="001B3A74"/>
    <w:rsid w:val="001C7ADB"/>
    <w:rsid w:val="001D4515"/>
    <w:rsid w:val="001E7EB7"/>
    <w:rsid w:val="00221B91"/>
    <w:rsid w:val="0023076E"/>
    <w:rsid w:val="00252559"/>
    <w:rsid w:val="002628C9"/>
    <w:rsid w:val="002A306B"/>
    <w:rsid w:val="002B3AAD"/>
    <w:rsid w:val="002E0828"/>
    <w:rsid w:val="003058D3"/>
    <w:rsid w:val="003625CB"/>
    <w:rsid w:val="00370B61"/>
    <w:rsid w:val="00372A25"/>
    <w:rsid w:val="003815AF"/>
    <w:rsid w:val="003913BA"/>
    <w:rsid w:val="003D5A53"/>
    <w:rsid w:val="003F57D1"/>
    <w:rsid w:val="00415844"/>
    <w:rsid w:val="00423007"/>
    <w:rsid w:val="004279CF"/>
    <w:rsid w:val="00436EEE"/>
    <w:rsid w:val="004459B1"/>
    <w:rsid w:val="00475EF7"/>
    <w:rsid w:val="00494CCF"/>
    <w:rsid w:val="004B4501"/>
    <w:rsid w:val="004B5A5C"/>
    <w:rsid w:val="004C16B5"/>
    <w:rsid w:val="004D4472"/>
    <w:rsid w:val="004E053D"/>
    <w:rsid w:val="004F20CD"/>
    <w:rsid w:val="00516FD1"/>
    <w:rsid w:val="00571A69"/>
    <w:rsid w:val="0057411E"/>
    <w:rsid w:val="005854E2"/>
    <w:rsid w:val="00585D6D"/>
    <w:rsid w:val="005A3ED0"/>
    <w:rsid w:val="005A59AB"/>
    <w:rsid w:val="005D5192"/>
    <w:rsid w:val="005E3E5E"/>
    <w:rsid w:val="005F29AC"/>
    <w:rsid w:val="005F416E"/>
    <w:rsid w:val="00611483"/>
    <w:rsid w:val="00651258"/>
    <w:rsid w:val="00654C25"/>
    <w:rsid w:val="006573CD"/>
    <w:rsid w:val="00677A5C"/>
    <w:rsid w:val="00680BA5"/>
    <w:rsid w:val="00684474"/>
    <w:rsid w:val="007248C3"/>
    <w:rsid w:val="0073726B"/>
    <w:rsid w:val="00780BF0"/>
    <w:rsid w:val="00782765"/>
    <w:rsid w:val="0078542D"/>
    <w:rsid w:val="007A02E5"/>
    <w:rsid w:val="007B4B78"/>
    <w:rsid w:val="007C01C2"/>
    <w:rsid w:val="007C6E38"/>
    <w:rsid w:val="007D1A5E"/>
    <w:rsid w:val="007D5434"/>
    <w:rsid w:val="007F465C"/>
    <w:rsid w:val="0080648D"/>
    <w:rsid w:val="008066F2"/>
    <w:rsid w:val="008456A2"/>
    <w:rsid w:val="008512E1"/>
    <w:rsid w:val="00856412"/>
    <w:rsid w:val="0085669D"/>
    <w:rsid w:val="00870F95"/>
    <w:rsid w:val="008774F1"/>
    <w:rsid w:val="00887A9A"/>
    <w:rsid w:val="00897860"/>
    <w:rsid w:val="008A0BE1"/>
    <w:rsid w:val="008D646F"/>
    <w:rsid w:val="008F408A"/>
    <w:rsid w:val="00904721"/>
    <w:rsid w:val="00910EC6"/>
    <w:rsid w:val="00917543"/>
    <w:rsid w:val="00927775"/>
    <w:rsid w:val="009378F2"/>
    <w:rsid w:val="00941238"/>
    <w:rsid w:val="009435B2"/>
    <w:rsid w:val="00947530"/>
    <w:rsid w:val="00951B99"/>
    <w:rsid w:val="009B4FB8"/>
    <w:rsid w:val="009E56E2"/>
    <w:rsid w:val="009E7D3A"/>
    <w:rsid w:val="009E7EEB"/>
    <w:rsid w:val="00A050B2"/>
    <w:rsid w:val="00A32AAD"/>
    <w:rsid w:val="00A82DB1"/>
    <w:rsid w:val="00A94BE5"/>
    <w:rsid w:val="00AC6E1E"/>
    <w:rsid w:val="00AD69DC"/>
    <w:rsid w:val="00AF3C2A"/>
    <w:rsid w:val="00B03E1D"/>
    <w:rsid w:val="00B06089"/>
    <w:rsid w:val="00B144AD"/>
    <w:rsid w:val="00B230B9"/>
    <w:rsid w:val="00B35DC4"/>
    <w:rsid w:val="00B478EB"/>
    <w:rsid w:val="00B63542"/>
    <w:rsid w:val="00B713BA"/>
    <w:rsid w:val="00B85929"/>
    <w:rsid w:val="00BC4143"/>
    <w:rsid w:val="00BD04DD"/>
    <w:rsid w:val="00BD48EF"/>
    <w:rsid w:val="00BE2C99"/>
    <w:rsid w:val="00C20C0F"/>
    <w:rsid w:val="00C40E07"/>
    <w:rsid w:val="00C428A1"/>
    <w:rsid w:val="00C44428"/>
    <w:rsid w:val="00C514E2"/>
    <w:rsid w:val="00C53C92"/>
    <w:rsid w:val="00C67ADF"/>
    <w:rsid w:val="00CA5ECD"/>
    <w:rsid w:val="00CB0462"/>
    <w:rsid w:val="00CD0E41"/>
    <w:rsid w:val="00CD14D7"/>
    <w:rsid w:val="00CD4C95"/>
    <w:rsid w:val="00CF0EFC"/>
    <w:rsid w:val="00CF7321"/>
    <w:rsid w:val="00D21098"/>
    <w:rsid w:val="00D5416A"/>
    <w:rsid w:val="00D55346"/>
    <w:rsid w:val="00D650ED"/>
    <w:rsid w:val="00D846ED"/>
    <w:rsid w:val="00DC66F6"/>
    <w:rsid w:val="00DF2ED3"/>
    <w:rsid w:val="00E17088"/>
    <w:rsid w:val="00E50F48"/>
    <w:rsid w:val="00E611F6"/>
    <w:rsid w:val="00E65C51"/>
    <w:rsid w:val="00E953E4"/>
    <w:rsid w:val="00E968A6"/>
    <w:rsid w:val="00EA6FB5"/>
    <w:rsid w:val="00EC2A77"/>
    <w:rsid w:val="00EC52D9"/>
    <w:rsid w:val="00F017ED"/>
    <w:rsid w:val="00F24BBE"/>
    <w:rsid w:val="00F40789"/>
    <w:rsid w:val="00F7021B"/>
    <w:rsid w:val="00F707E3"/>
    <w:rsid w:val="00F82C03"/>
    <w:rsid w:val="00F9267C"/>
    <w:rsid w:val="00FC5273"/>
    <w:rsid w:val="00FC57B5"/>
    <w:rsid w:val="00FD4170"/>
    <w:rsid w:val="00FD6789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1F6F7"/>
  <w15:docId w15:val="{8534A4DA-FE9B-4089-8296-36E519B4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2ED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F2E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F2ED3"/>
  </w:style>
  <w:style w:type="paragraph" w:styleId="a6">
    <w:name w:val="header"/>
    <w:basedOn w:val="a"/>
    <w:link w:val="a7"/>
    <w:uiPriority w:val="99"/>
    <w:rsid w:val="00DF2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F2ED3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A0BE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A0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maxiumei</dc:creator>
  <cp:keywords/>
  <dc:description/>
  <cp:lastModifiedBy>未定义</cp:lastModifiedBy>
  <cp:revision>151</cp:revision>
  <dcterms:created xsi:type="dcterms:W3CDTF">2017-08-08T09:09:00Z</dcterms:created>
  <dcterms:modified xsi:type="dcterms:W3CDTF">2023-08-10T01:03:00Z</dcterms:modified>
</cp:coreProperties>
</file>