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89" w:rsidRDefault="00ED3A89" w:rsidP="00ED3A89">
      <w:pPr>
        <w:spacing w:line="58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附件1</w:t>
      </w:r>
    </w:p>
    <w:p w:rsidR="00ED3A89" w:rsidRDefault="00ED3A89" w:rsidP="00ED3A89">
      <w:pPr>
        <w:spacing w:line="58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</w:p>
    <w:p w:rsidR="00ED3A89" w:rsidRDefault="00ED3A89" w:rsidP="00ED3A89">
      <w:pPr>
        <w:spacing w:line="580" w:lineRule="exact"/>
        <w:jc w:val="center"/>
        <w:rPr>
          <w:rFonts w:ascii="小标宋" w:eastAsia="小标宋" w:hAnsi="小标宋" w:cs="小标宋"/>
          <w:color w:val="000000"/>
          <w:spacing w:val="-6"/>
          <w:sz w:val="36"/>
          <w:szCs w:val="36"/>
          <w:shd w:val="clear" w:color="auto" w:fill="FFFFFF"/>
        </w:rPr>
      </w:pPr>
      <w:r>
        <w:rPr>
          <w:rFonts w:ascii="小标宋" w:eastAsia="小标宋" w:hAnsi="小标宋" w:cs="小标宋" w:hint="eastAsia"/>
          <w:color w:val="000000"/>
          <w:spacing w:val="-6"/>
          <w:sz w:val="36"/>
          <w:szCs w:val="36"/>
          <w:shd w:val="clear" w:color="auto" w:fill="FFFFFF"/>
        </w:rPr>
        <w:t>中科馆化粪池、隔油池及相关管道清洗清掏工作需求</w:t>
      </w:r>
    </w:p>
    <w:p w:rsidR="00ED3A89" w:rsidRDefault="00ED3A89" w:rsidP="00ED3A89">
      <w:pPr>
        <w:spacing w:line="580" w:lineRule="exact"/>
        <w:ind w:firstLineChars="200" w:firstLine="480"/>
        <w:rPr>
          <w:rFonts w:ascii="微软雅黑" w:eastAsia="微软雅黑" w:hAnsi="微软雅黑" w:cs="微软雅黑"/>
          <w:color w:val="000000"/>
          <w:sz w:val="24"/>
          <w:shd w:val="clear" w:color="auto" w:fill="FFFFFF"/>
        </w:rPr>
      </w:pPr>
    </w:p>
    <w:p w:rsidR="00ED3A89" w:rsidRDefault="00ED3A89" w:rsidP="00ED3A89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中国科技馆化粪池、隔油池及相关管道清洗清掏项目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工作量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包括：年度内清洗清掏化粪池3座、隔油池1座及相关管道若干。详情请见下表。</w:t>
      </w:r>
    </w:p>
    <w:p w:rsidR="00ED3A89" w:rsidRDefault="00ED3A89" w:rsidP="00ED3A89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540"/>
        <w:jc w:val="both"/>
        <w:rPr>
          <w:rFonts w:ascii="微软雅黑" w:eastAsia="微软雅黑" w:hAnsi="微软雅黑" w:cs="微软雅黑"/>
          <w:color w:val="000000"/>
          <w:sz w:val="27"/>
          <w:szCs w:val="27"/>
          <w:shd w:val="clear" w:color="auto" w:fill="FFFFFF"/>
        </w:rPr>
      </w:pPr>
    </w:p>
    <w:tbl>
      <w:tblPr>
        <w:tblStyle w:val="a4"/>
        <w:tblW w:w="8467" w:type="dxa"/>
        <w:jc w:val="center"/>
        <w:tblLook w:val="04A0" w:firstRow="1" w:lastRow="0" w:firstColumn="1" w:lastColumn="0" w:noHBand="0" w:noVBand="1"/>
      </w:tblPr>
      <w:tblGrid>
        <w:gridCol w:w="859"/>
        <w:gridCol w:w="1824"/>
        <w:gridCol w:w="2201"/>
        <w:gridCol w:w="1733"/>
        <w:gridCol w:w="1850"/>
      </w:tblGrid>
      <w:tr w:rsidR="00ED3A89" w:rsidTr="00956FE7">
        <w:trPr>
          <w:trHeight w:val="903"/>
          <w:jc w:val="center"/>
        </w:trPr>
        <w:tc>
          <w:tcPr>
            <w:tcW w:w="859" w:type="dxa"/>
            <w:vAlign w:val="center"/>
          </w:tcPr>
          <w:p w:rsidR="00ED3A89" w:rsidRDefault="00ED3A89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824" w:type="dxa"/>
            <w:vAlign w:val="center"/>
          </w:tcPr>
          <w:p w:rsidR="00ED3A89" w:rsidRDefault="00ED3A89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201" w:type="dxa"/>
            <w:vAlign w:val="center"/>
          </w:tcPr>
          <w:p w:rsidR="00ED3A89" w:rsidRDefault="00ED3A89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规格</w:t>
            </w:r>
          </w:p>
        </w:tc>
        <w:tc>
          <w:tcPr>
            <w:tcW w:w="1733" w:type="dxa"/>
            <w:vAlign w:val="center"/>
          </w:tcPr>
          <w:p w:rsidR="00ED3A89" w:rsidRDefault="00ED3A89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  <w:shd w:val="clear" w:color="auto" w:fill="FFFFFF"/>
              </w:rPr>
              <w:t>单次工作量</w:t>
            </w:r>
          </w:p>
        </w:tc>
        <w:tc>
          <w:tcPr>
            <w:tcW w:w="1850" w:type="dxa"/>
            <w:vAlign w:val="center"/>
          </w:tcPr>
          <w:p w:rsidR="00ED3A89" w:rsidRDefault="00ED3A89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  <w:shd w:val="clear" w:color="auto" w:fill="FFFFFF"/>
              </w:rPr>
              <w:t>年度清洗</w:t>
            </w:r>
          </w:p>
          <w:p w:rsidR="00ED3A89" w:rsidRDefault="00ED3A89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  <w:shd w:val="clear" w:color="auto" w:fill="FFFFFF"/>
              </w:rPr>
              <w:t>清掏次数</w:t>
            </w:r>
          </w:p>
        </w:tc>
      </w:tr>
      <w:tr w:rsidR="00ED3A89" w:rsidTr="00956FE7">
        <w:trPr>
          <w:jc w:val="center"/>
        </w:trPr>
        <w:tc>
          <w:tcPr>
            <w:tcW w:w="859" w:type="dxa"/>
            <w:vAlign w:val="center"/>
          </w:tcPr>
          <w:p w:rsidR="00ED3A89" w:rsidRDefault="00ED3A89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824" w:type="dxa"/>
            <w:vAlign w:val="center"/>
          </w:tcPr>
          <w:p w:rsidR="00ED3A89" w:rsidRDefault="00ED3A89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大号化粪池</w:t>
            </w:r>
          </w:p>
        </w:tc>
        <w:tc>
          <w:tcPr>
            <w:tcW w:w="2201" w:type="dxa"/>
            <w:vAlign w:val="center"/>
          </w:tcPr>
          <w:p w:rsidR="00ED3A89" w:rsidRDefault="00ED3A89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72m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³（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9*4*2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）</w:t>
            </w:r>
          </w:p>
        </w:tc>
        <w:tc>
          <w:tcPr>
            <w:tcW w:w="1733" w:type="dxa"/>
            <w:vAlign w:val="center"/>
          </w:tcPr>
          <w:p w:rsidR="00ED3A89" w:rsidRDefault="00ED3A89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3座</w:t>
            </w:r>
          </w:p>
        </w:tc>
        <w:tc>
          <w:tcPr>
            <w:tcW w:w="1850" w:type="dxa"/>
            <w:vAlign w:val="center"/>
          </w:tcPr>
          <w:p w:rsidR="00ED3A89" w:rsidRDefault="00ED3A89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1次</w:t>
            </w:r>
          </w:p>
        </w:tc>
      </w:tr>
      <w:tr w:rsidR="00ED3A89" w:rsidTr="00956FE7">
        <w:trPr>
          <w:jc w:val="center"/>
        </w:trPr>
        <w:tc>
          <w:tcPr>
            <w:tcW w:w="859" w:type="dxa"/>
            <w:vAlign w:val="center"/>
          </w:tcPr>
          <w:p w:rsidR="00ED3A89" w:rsidRDefault="008236A4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824" w:type="dxa"/>
            <w:vAlign w:val="center"/>
          </w:tcPr>
          <w:p w:rsidR="00ED3A89" w:rsidRDefault="00ED3A89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隔油池</w:t>
            </w:r>
          </w:p>
        </w:tc>
        <w:tc>
          <w:tcPr>
            <w:tcW w:w="2201" w:type="dxa"/>
            <w:vAlign w:val="center"/>
          </w:tcPr>
          <w:p w:rsidR="00ED3A89" w:rsidRDefault="00ED3A89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15m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³（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2.5*3*2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）</w:t>
            </w:r>
          </w:p>
        </w:tc>
        <w:tc>
          <w:tcPr>
            <w:tcW w:w="1733" w:type="dxa"/>
            <w:vAlign w:val="center"/>
          </w:tcPr>
          <w:p w:rsidR="00ED3A89" w:rsidRDefault="00ED3A89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1座</w:t>
            </w:r>
          </w:p>
        </w:tc>
        <w:tc>
          <w:tcPr>
            <w:tcW w:w="1850" w:type="dxa"/>
            <w:vAlign w:val="center"/>
          </w:tcPr>
          <w:p w:rsidR="00ED3A89" w:rsidRDefault="00ED3A89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4次</w:t>
            </w:r>
          </w:p>
        </w:tc>
      </w:tr>
      <w:tr w:rsidR="00ED3A89" w:rsidTr="00956FE7">
        <w:trPr>
          <w:jc w:val="center"/>
        </w:trPr>
        <w:tc>
          <w:tcPr>
            <w:tcW w:w="859" w:type="dxa"/>
            <w:vAlign w:val="center"/>
          </w:tcPr>
          <w:p w:rsidR="00ED3A89" w:rsidRDefault="008236A4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824" w:type="dxa"/>
            <w:vAlign w:val="center"/>
          </w:tcPr>
          <w:p w:rsidR="00ED3A89" w:rsidRDefault="00ED3A89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相关管道</w:t>
            </w:r>
          </w:p>
        </w:tc>
        <w:tc>
          <w:tcPr>
            <w:tcW w:w="2201" w:type="dxa"/>
            <w:vAlign w:val="center"/>
          </w:tcPr>
          <w:p w:rsidR="00ED3A89" w:rsidRDefault="00ED3A89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675m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D150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）</w:t>
            </w:r>
          </w:p>
        </w:tc>
        <w:tc>
          <w:tcPr>
            <w:tcW w:w="1733" w:type="dxa"/>
            <w:vAlign w:val="center"/>
          </w:tcPr>
          <w:p w:rsidR="00ED3A89" w:rsidRDefault="00ED3A89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675米</w:t>
            </w:r>
          </w:p>
        </w:tc>
        <w:tc>
          <w:tcPr>
            <w:tcW w:w="1850" w:type="dxa"/>
            <w:vAlign w:val="center"/>
          </w:tcPr>
          <w:p w:rsidR="00ED3A89" w:rsidRDefault="00ED3A89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1次</w:t>
            </w:r>
          </w:p>
        </w:tc>
      </w:tr>
    </w:tbl>
    <w:p w:rsidR="00ED3A89" w:rsidRDefault="00ED3A89" w:rsidP="00ED3A89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ED3A89" w:rsidRDefault="00ED3A89" w:rsidP="00ED3A89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其中，化粪池清掏完毕后须确保池内无明显漂浮物，达到国家及行业使用标准；隔油池清洗完毕后须确保池内无明显漂浮物，达到国家及行业使用标准；相关管道清洗完毕后应达到</w:t>
      </w:r>
      <w:r w:rsidR="00C51C5D">
        <w:rPr>
          <w:rFonts w:ascii="仿宋_GB2312" w:eastAsia="仿宋_GB2312" w:hAnsi="仿宋_GB2312" w:cs="仿宋_GB2312" w:hint="eastAsia"/>
          <w:bCs/>
          <w:sz w:val="32"/>
          <w:szCs w:val="32"/>
        </w:rPr>
        <w:t>管内无杂物、</w:t>
      </w:r>
      <w:r w:rsidR="00C51C5D">
        <w:rPr>
          <w:rFonts w:ascii="仿宋_GB2312" w:eastAsia="仿宋_GB2312" w:hAnsi="仿宋_GB2312" w:cs="仿宋_GB2312" w:hint="eastAsia"/>
          <w:bCs/>
          <w:sz w:val="32"/>
          <w:szCs w:val="32"/>
        </w:rPr>
        <w:t>使用</w:t>
      </w:r>
      <w:r w:rsidR="00C51C5D">
        <w:rPr>
          <w:rFonts w:ascii="仿宋_GB2312" w:eastAsia="仿宋_GB2312" w:hAnsi="仿宋_GB2312" w:cs="仿宋_GB2312" w:hint="eastAsia"/>
          <w:bCs/>
          <w:sz w:val="32"/>
          <w:szCs w:val="32"/>
        </w:rPr>
        <w:t>通畅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ED3A89" w:rsidRDefault="00ED3A89" w:rsidP="00ED3A89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具备相应资质的承接单位须根据国家及行业标准，选用对应科学高效的清洗清掏工艺，对上述化粪池、隔油池及相关管道的清洗清掏进行合理报价。</w:t>
      </w:r>
    </w:p>
    <w:p w:rsidR="00F77F83" w:rsidRPr="00ED3A89" w:rsidRDefault="0069176E"/>
    <w:sectPr w:rsidR="00F77F83" w:rsidRPr="00ED3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6E" w:rsidRDefault="0069176E" w:rsidP="00C51C5D">
      <w:r>
        <w:separator/>
      </w:r>
    </w:p>
  </w:endnote>
  <w:endnote w:type="continuationSeparator" w:id="0">
    <w:p w:rsidR="0069176E" w:rsidRDefault="0069176E" w:rsidP="00C5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6E" w:rsidRDefault="0069176E" w:rsidP="00C51C5D">
      <w:r>
        <w:separator/>
      </w:r>
    </w:p>
  </w:footnote>
  <w:footnote w:type="continuationSeparator" w:id="0">
    <w:p w:rsidR="0069176E" w:rsidRDefault="0069176E" w:rsidP="00C51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89"/>
    <w:rsid w:val="0069176E"/>
    <w:rsid w:val="008236A4"/>
    <w:rsid w:val="00C51C5D"/>
    <w:rsid w:val="00DE7189"/>
    <w:rsid w:val="00ED3A89"/>
    <w:rsid w:val="00E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8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D3A8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ED3A8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51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51C5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51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51C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8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D3A8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ED3A8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51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51C5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51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51C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王长军</dc:creator>
  <cp:lastModifiedBy>王长军</cp:lastModifiedBy>
  <cp:revision>3</cp:revision>
  <dcterms:created xsi:type="dcterms:W3CDTF">2023-06-15T06:13:00Z</dcterms:created>
  <dcterms:modified xsi:type="dcterms:W3CDTF">2023-06-19T01:46:00Z</dcterms:modified>
</cp:coreProperties>
</file>