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outlineLvl w:val="9"/>
        <w:rPr>
          <w:rFonts w:hint="default" w:ascii="Arial" w:hAnsi="Arial" w:eastAsia="宋体" w:cs="Arial"/>
          <w:b/>
          <w:bCs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中国科技馆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通讯管理机项目报价单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right"/>
        <w:outlineLvl w:val="9"/>
        <w:rPr>
          <w:rFonts w:hint="default" w:ascii="Arial" w:hAnsi="Arial" w:eastAsia="宋体" w:cs="Arial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outlineLvl w:val="9"/>
        <w:rPr>
          <w:rFonts w:hint="default" w:ascii="Arial" w:hAnsi="Arial" w:eastAsia="宋体" w:cs="Arial"/>
          <w:b/>
          <w:szCs w:val="21"/>
        </w:rPr>
      </w:pPr>
      <w:r>
        <w:rPr>
          <w:rFonts w:hint="eastAsia" w:ascii="Arial" w:hAnsi="Arial" w:eastAsia="宋体" w:cs="Arial"/>
          <w:szCs w:val="21"/>
          <w:lang w:val="en-US" w:eastAsia="zh-CN"/>
        </w:rPr>
        <w:t xml:space="preserve">                                                    </w:t>
      </w:r>
      <w:r>
        <w:rPr>
          <w:rFonts w:hint="default" w:ascii="Arial" w:hAnsi="Arial" w:eastAsia="宋体" w:cs="Arial"/>
          <w:szCs w:val="21"/>
        </w:rPr>
        <w:t>单位：人民币/元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outlineLvl w:val="9"/>
        <w:rPr>
          <w:rFonts w:hint="default" w:ascii="Arial" w:hAnsi="Arial" w:eastAsia="宋体" w:cs="Arial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outlineLvl w:val="9"/>
        <w:rPr>
          <w:rFonts w:hint="default" w:ascii="Arial" w:hAnsi="Arial" w:eastAsia="宋体" w:cs="Arial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outlineLvl w:val="9"/>
        <w:rPr>
          <w:rFonts w:hint="default" w:ascii="Arial" w:hAnsi="Arial" w:eastAsia="宋体" w:cs="Arial"/>
          <w:b/>
          <w:szCs w:val="21"/>
        </w:rPr>
      </w:pPr>
    </w:p>
    <w:tbl>
      <w:tblPr>
        <w:tblStyle w:val="5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1229"/>
        <w:gridCol w:w="1618"/>
        <w:gridCol w:w="930"/>
        <w:gridCol w:w="930"/>
        <w:gridCol w:w="790"/>
        <w:gridCol w:w="80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29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618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品牌</w:t>
            </w:r>
          </w:p>
        </w:tc>
        <w:tc>
          <w:tcPr>
            <w:tcW w:w="93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3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79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0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20" w:type="dxa"/>
            <w:shd w:val="clear" w:color="auto" w:fill="C0C0C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通讯管理机</w:t>
            </w:r>
          </w:p>
        </w:tc>
        <w:tc>
          <w:tcPr>
            <w:tcW w:w="161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易艾斯德</w:t>
            </w:r>
          </w:p>
          <w:p>
            <w:pPr>
              <w:pStyle w:val="2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(ESDTEK)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EMU1008E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台</w:t>
            </w:r>
          </w:p>
        </w:tc>
        <w:tc>
          <w:tcPr>
            <w:tcW w:w="8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通讯管理机</w:t>
            </w:r>
          </w:p>
        </w:tc>
        <w:tc>
          <w:tcPr>
            <w:tcW w:w="161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易艾斯德</w:t>
            </w:r>
          </w:p>
          <w:p>
            <w:pPr>
              <w:pStyle w:val="2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(ESDTEK)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EMU1016E</w:t>
            </w: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台</w:t>
            </w:r>
          </w:p>
        </w:tc>
        <w:tc>
          <w:tcPr>
            <w:tcW w:w="8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5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9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618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9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792" w:type="dxa"/>
            <w:gridSpan w:val="8"/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现场系统恢复：现场服务、原设备拆除、新设备安装、柜内通讯线更换、通讯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程序更新、通讯连接和调试、数据恢复至正常运行状态。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2、硬件维保：软件维护、系统整体数据核对等工作。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3、质保期：贰年（2台通讯管理机及监控系统软件维护）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line="315" w:lineRule="atLeast"/>
        <w:ind w:left="0" w:firstLine="0"/>
        <w:jc w:val="left"/>
        <w:rPr>
          <w:rFonts w:hint="eastAsia" w:ascii="隶书" w:hAnsi="隶书" w:eastAsia="隶书" w:cs="隶书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单位：（盖章）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手机：</w:t>
      </w:r>
    </w:p>
    <w:p/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3C2FF"/>
    <w:multiLevelType w:val="singleLevel"/>
    <w:tmpl w:val="D843C2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7181B"/>
    <w:rsid w:val="28D624AB"/>
    <w:rsid w:val="2A5F7018"/>
    <w:rsid w:val="2C37181B"/>
    <w:rsid w:val="39241BC4"/>
    <w:rsid w:val="56DE2159"/>
    <w:rsid w:val="62C0378D"/>
    <w:rsid w:val="66BA369C"/>
    <w:rsid w:val="69647AA9"/>
    <w:rsid w:val="6C501A2F"/>
    <w:rsid w:val="6EE325D7"/>
    <w:rsid w:val="753824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223</Characters>
  <Lines>0</Lines>
  <Paragraphs>0</Paragraphs>
  <TotalTime>4</TotalTime>
  <ScaleCrop>false</ScaleCrop>
  <LinksUpToDate>false</LinksUpToDate>
  <CharactersWithSpaces>281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2022-04-24T06:46:00Z</dcterms:created>
  <dc:creator>Administrator</dc:creator>
  <cp:lastModifiedBy>1</cp:lastModifiedBy>
  <dcterms:modified xsi:type="dcterms:W3CDTF">2022-04-24T08:08:21Z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96ED97DA4C4142FC8E99BD36D122BDD7</vt:lpwstr>
  </property>
  <property fmtid="{D5CDD505-2E9C-101B-9397-08002B2CF9AE}" pid="4" name="commondata">
    <vt:lpwstr>eyJoZGlkIjoiMWYyMzRjNThhZGQzM2ZlMTAzM2MxOTNkNDY0MjIzYmIifQ==</vt:lpwstr>
  </property>
</Properties>
</file>