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5F60" w:rsidRPr="00765F60" w:rsidRDefault="00765F60" w:rsidP="00765F60">
      <w:pPr>
        <w:spacing w:line="540" w:lineRule="exact"/>
        <w:jc w:val="left"/>
        <w:rPr>
          <w:rFonts w:ascii="黑体" w:eastAsia="黑体" w:hAnsi="黑体" w:cs="Arial"/>
          <w:color w:val="191919"/>
          <w:sz w:val="32"/>
          <w:szCs w:val="32"/>
          <w:shd w:val="clear" w:color="auto" w:fill="FFFFFF"/>
        </w:rPr>
      </w:pPr>
      <w:r w:rsidRPr="00765F60">
        <w:rPr>
          <w:rFonts w:ascii="黑体" w:eastAsia="黑体" w:hAnsi="黑体" w:cs="Arial" w:hint="eastAsia"/>
          <w:color w:val="191919"/>
          <w:sz w:val="32"/>
          <w:szCs w:val="32"/>
          <w:shd w:val="clear" w:color="auto" w:fill="FFFFFF"/>
        </w:rPr>
        <w:t>附件3</w:t>
      </w:r>
    </w:p>
    <w:p w:rsidR="00FA556D" w:rsidRDefault="00FA556D" w:rsidP="00FA556D">
      <w:pPr>
        <w:spacing w:line="540" w:lineRule="exact"/>
        <w:jc w:val="center"/>
        <w:rPr>
          <w:rFonts w:ascii="小标宋" w:eastAsia="小标宋" w:hAnsi="Arial" w:cs="Arial"/>
          <w:color w:val="191919"/>
          <w:sz w:val="44"/>
          <w:szCs w:val="44"/>
          <w:shd w:val="clear" w:color="auto" w:fill="FFFFFF"/>
        </w:rPr>
      </w:pPr>
      <w:r w:rsidRPr="00FA556D">
        <w:rPr>
          <w:rFonts w:ascii="小标宋" w:eastAsia="小标宋" w:hAnsi="Arial" w:cs="Arial" w:hint="eastAsia"/>
          <w:color w:val="191919"/>
          <w:sz w:val="44"/>
          <w:szCs w:val="44"/>
          <w:shd w:val="clear" w:color="auto" w:fill="FFFFFF"/>
        </w:rPr>
        <w:t>项目采购需求简介</w:t>
      </w:r>
    </w:p>
    <w:p w:rsidR="00FA556D" w:rsidRPr="00FA556D" w:rsidRDefault="00FA556D" w:rsidP="003E3D38">
      <w:pPr>
        <w:spacing w:line="480" w:lineRule="exact"/>
        <w:ind w:firstLineChars="200" w:firstLine="640"/>
        <w:rPr>
          <w:rFonts w:ascii="黑体" w:eastAsia="黑体" w:hAnsi="黑体" w:cs="Arial"/>
          <w:color w:val="191919"/>
          <w:sz w:val="32"/>
          <w:szCs w:val="32"/>
          <w:shd w:val="clear" w:color="auto" w:fill="FFFFFF"/>
        </w:rPr>
      </w:pPr>
      <w:r w:rsidRPr="00FA556D">
        <w:rPr>
          <w:rFonts w:ascii="黑体" w:eastAsia="黑体" w:hAnsi="黑体" w:cs="Arial" w:hint="eastAsia"/>
          <w:color w:val="191919"/>
          <w:sz w:val="32"/>
          <w:szCs w:val="32"/>
          <w:shd w:val="clear" w:color="auto" w:fill="FFFFFF"/>
        </w:rPr>
        <w:t>一、</w:t>
      </w:r>
      <w:r w:rsidR="0078093C">
        <w:rPr>
          <w:rFonts w:ascii="黑体" w:eastAsia="黑体" w:hAnsi="黑体" w:cs="Arial" w:hint="eastAsia"/>
          <w:color w:val="191919"/>
          <w:sz w:val="32"/>
          <w:szCs w:val="32"/>
          <w:shd w:val="clear" w:color="auto" w:fill="FFFFFF"/>
        </w:rPr>
        <w:t>项目装饰装修工程</w:t>
      </w:r>
    </w:p>
    <w:p w:rsidR="00DD219B" w:rsidRDefault="0078093C" w:rsidP="003E3D38">
      <w:pPr>
        <w:spacing w:line="480" w:lineRule="exact"/>
        <w:ind w:firstLineChars="200" w:firstLine="640"/>
        <w:rPr>
          <w:rFonts w:ascii="仿宋_GB2312" w:eastAsia="仿宋_GB2312" w:hAnsi="Arial" w:cs="Arial" w:hint="eastAsia"/>
          <w:color w:val="191919"/>
          <w:sz w:val="32"/>
          <w:szCs w:val="32"/>
          <w:shd w:val="clear" w:color="auto" w:fill="FFFFFF"/>
        </w:rPr>
      </w:pPr>
      <w:r>
        <w:rPr>
          <w:rFonts w:ascii="仿宋_GB2312" w:eastAsia="仿宋_GB2312" w:hAnsi="Arial" w:cs="Arial" w:hint="eastAsia"/>
          <w:color w:val="191919"/>
          <w:sz w:val="32"/>
          <w:szCs w:val="32"/>
          <w:shd w:val="clear" w:color="auto" w:fill="FFFFFF"/>
        </w:rPr>
        <w:t>将</w:t>
      </w:r>
      <w:r w:rsidRPr="0078093C">
        <w:rPr>
          <w:rFonts w:ascii="仿宋_GB2312" w:eastAsia="仿宋_GB2312" w:hAnsi="Arial" w:cs="Arial" w:hint="eastAsia"/>
          <w:color w:val="191919"/>
          <w:sz w:val="32"/>
          <w:szCs w:val="32"/>
          <w:shd w:val="clear" w:color="auto" w:fill="FFFFFF"/>
        </w:rPr>
        <w:t>天棚吊顶高度由4.2米降低至3.1米，重新更换600*600矿棉吸音板吊顶56.4 m</w:t>
      </w:r>
      <w:r w:rsidRPr="0078093C">
        <w:rPr>
          <w:rFonts w:ascii="宋体" w:eastAsia="宋体" w:hAnsi="宋体" w:cs="宋体" w:hint="eastAsia"/>
          <w:color w:val="191919"/>
          <w:sz w:val="32"/>
          <w:szCs w:val="32"/>
          <w:shd w:val="clear" w:color="auto" w:fill="FFFFFF"/>
        </w:rPr>
        <w:t>²</w:t>
      </w:r>
      <w:r w:rsidRPr="0078093C">
        <w:rPr>
          <w:rFonts w:ascii="仿宋_GB2312" w:eastAsia="仿宋_GB2312" w:hAnsi="仿宋_GB2312" w:cs="仿宋_GB2312" w:hint="eastAsia"/>
          <w:color w:val="191919"/>
          <w:sz w:val="32"/>
          <w:szCs w:val="32"/>
          <w:shd w:val="clear" w:color="auto" w:fill="FFFFFF"/>
        </w:rPr>
        <w:t>；墙</w:t>
      </w:r>
      <w:r w:rsidRPr="0078093C">
        <w:rPr>
          <w:rFonts w:ascii="仿宋_GB2312" w:eastAsia="仿宋_GB2312" w:hAnsi="Arial" w:cs="Arial" w:hint="eastAsia"/>
          <w:color w:val="191919"/>
          <w:sz w:val="32"/>
          <w:szCs w:val="32"/>
          <w:shd w:val="clear" w:color="auto" w:fill="FFFFFF"/>
        </w:rPr>
        <w:t>面重新刮腻子、粉刷涂料101 m</w:t>
      </w:r>
      <w:r w:rsidRPr="0078093C">
        <w:rPr>
          <w:rFonts w:ascii="宋体" w:eastAsia="宋体" w:hAnsi="宋体" w:cs="宋体" w:hint="eastAsia"/>
          <w:color w:val="191919"/>
          <w:sz w:val="32"/>
          <w:szCs w:val="32"/>
          <w:shd w:val="clear" w:color="auto" w:fill="FFFFFF"/>
        </w:rPr>
        <w:t>²</w:t>
      </w:r>
      <w:r w:rsidRPr="0078093C">
        <w:rPr>
          <w:rFonts w:ascii="仿宋_GB2312" w:eastAsia="仿宋_GB2312" w:hAnsi="仿宋_GB2312" w:cs="仿宋_GB2312" w:hint="eastAsia"/>
          <w:color w:val="191919"/>
          <w:sz w:val="32"/>
          <w:szCs w:val="32"/>
          <w:shd w:val="clear" w:color="auto" w:fill="FFFFFF"/>
        </w:rPr>
        <w:t>；墙面洞口封堵</w:t>
      </w:r>
      <w:r w:rsidRPr="0078093C">
        <w:rPr>
          <w:rFonts w:ascii="仿宋_GB2312" w:eastAsia="仿宋_GB2312" w:hAnsi="Arial" w:cs="Arial" w:hint="eastAsia"/>
          <w:color w:val="191919"/>
          <w:sz w:val="32"/>
          <w:szCs w:val="32"/>
          <w:shd w:val="clear" w:color="auto" w:fill="FFFFFF"/>
        </w:rPr>
        <w:t>0.25 m</w:t>
      </w:r>
      <w:r w:rsidRPr="0078093C">
        <w:rPr>
          <w:rFonts w:ascii="宋体" w:eastAsia="宋体" w:hAnsi="宋体" w:cs="宋体" w:hint="eastAsia"/>
          <w:color w:val="191919"/>
          <w:sz w:val="32"/>
          <w:szCs w:val="32"/>
          <w:shd w:val="clear" w:color="auto" w:fill="FFFFFF"/>
        </w:rPr>
        <w:t>²</w:t>
      </w:r>
      <w:r>
        <w:rPr>
          <w:rFonts w:ascii="仿宋_GB2312" w:eastAsia="仿宋_GB2312" w:hAnsi="Arial" w:cs="Arial" w:hint="eastAsia"/>
          <w:color w:val="191919"/>
          <w:sz w:val="32"/>
          <w:szCs w:val="32"/>
          <w:shd w:val="clear" w:color="auto" w:fill="FFFFFF"/>
        </w:rPr>
        <w:t>。</w:t>
      </w:r>
    </w:p>
    <w:p w:rsidR="0078093C" w:rsidRPr="0078093C" w:rsidRDefault="0078093C" w:rsidP="0078093C">
      <w:pPr>
        <w:ind w:leftChars="-200" w:left="-420"/>
        <w:jc w:val="center"/>
        <w:rPr>
          <w:rFonts w:ascii="仿宋_GB2312" w:eastAsia="仿宋_GB2312" w:hAnsi="Arial" w:cs="Arial"/>
          <w:color w:val="191919"/>
          <w:sz w:val="32"/>
          <w:szCs w:val="32"/>
          <w:shd w:val="clear" w:color="auto" w:fill="FFFFFF"/>
        </w:rPr>
      </w:pPr>
      <w:r>
        <w:rPr>
          <w:noProof/>
        </w:rPr>
        <w:drawing>
          <wp:inline distT="0" distB="0" distL="0" distR="0" wp14:anchorId="1B001F29" wp14:editId="6EB81B98">
            <wp:extent cx="6099050" cy="4488873"/>
            <wp:effectExtent l="0" t="0" r="0" b="698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6103092" cy="4491848"/>
                    </a:xfrm>
                    <a:prstGeom prst="rect">
                      <a:avLst/>
                    </a:prstGeom>
                  </pic:spPr>
                </pic:pic>
              </a:graphicData>
            </a:graphic>
          </wp:inline>
        </w:drawing>
      </w:r>
    </w:p>
    <w:p w:rsidR="0078093C" w:rsidRPr="00FA556D" w:rsidRDefault="0078093C" w:rsidP="0078093C">
      <w:pPr>
        <w:spacing w:line="520" w:lineRule="exact"/>
        <w:jc w:val="center"/>
        <w:rPr>
          <w:rFonts w:asciiTheme="minorEastAsia" w:hAnsiTheme="minorEastAsia"/>
          <w:b/>
          <w:sz w:val="32"/>
          <w:szCs w:val="32"/>
        </w:rPr>
      </w:pPr>
      <w:r>
        <w:rPr>
          <w:rFonts w:asciiTheme="minorEastAsia" w:hAnsiTheme="minorEastAsia" w:hint="eastAsia"/>
          <w:b/>
          <w:sz w:val="32"/>
          <w:szCs w:val="32"/>
        </w:rPr>
        <w:t>项目装饰装修工程</w:t>
      </w:r>
      <w:r w:rsidR="00FA556D" w:rsidRPr="00FA556D">
        <w:rPr>
          <w:rFonts w:asciiTheme="minorEastAsia" w:hAnsiTheme="minorEastAsia" w:hint="eastAsia"/>
          <w:b/>
          <w:sz w:val="32"/>
          <w:szCs w:val="32"/>
        </w:rPr>
        <w:t>示意图</w:t>
      </w:r>
    </w:p>
    <w:p w:rsidR="003E3D38" w:rsidRDefault="003E3D38" w:rsidP="003E3D38">
      <w:pPr>
        <w:spacing w:line="440" w:lineRule="exact"/>
        <w:ind w:firstLineChars="200" w:firstLine="640"/>
        <w:rPr>
          <w:rFonts w:ascii="黑体" w:eastAsia="黑体" w:hAnsi="黑体" w:hint="eastAsia"/>
          <w:sz w:val="32"/>
          <w:szCs w:val="32"/>
        </w:rPr>
      </w:pPr>
    </w:p>
    <w:p w:rsidR="0078093C" w:rsidRDefault="00FA556D" w:rsidP="003E3D38">
      <w:pPr>
        <w:spacing w:line="480" w:lineRule="exact"/>
        <w:ind w:firstLineChars="200" w:firstLine="640"/>
        <w:rPr>
          <w:rFonts w:ascii="黑体" w:eastAsia="黑体" w:hAnsi="黑体" w:hint="eastAsia"/>
          <w:sz w:val="32"/>
          <w:szCs w:val="32"/>
        </w:rPr>
      </w:pPr>
      <w:r>
        <w:rPr>
          <w:rFonts w:ascii="黑体" w:eastAsia="黑体" w:hAnsi="黑体" w:hint="eastAsia"/>
          <w:sz w:val="32"/>
          <w:szCs w:val="32"/>
        </w:rPr>
        <w:t>二、</w:t>
      </w:r>
      <w:r w:rsidR="0078093C">
        <w:rPr>
          <w:rFonts w:ascii="黑体" w:eastAsia="黑体" w:hAnsi="黑体" w:hint="eastAsia"/>
          <w:sz w:val="32"/>
          <w:szCs w:val="32"/>
        </w:rPr>
        <w:t>项目电气安装工程</w:t>
      </w:r>
    </w:p>
    <w:p w:rsidR="00532865" w:rsidRDefault="0078093C" w:rsidP="003E3D38">
      <w:pPr>
        <w:spacing w:line="480" w:lineRule="exact"/>
        <w:ind w:firstLineChars="200" w:firstLine="640"/>
        <w:jc w:val="left"/>
        <w:rPr>
          <w:rFonts w:ascii="仿宋_GB2312" w:eastAsia="仿宋_GB2312" w:hAnsi="Arial" w:cs="Arial"/>
          <w:color w:val="191919"/>
          <w:sz w:val="32"/>
          <w:szCs w:val="32"/>
          <w:shd w:val="clear" w:color="auto" w:fill="FFFFFF"/>
        </w:rPr>
      </w:pPr>
      <w:r w:rsidRPr="0078093C">
        <w:rPr>
          <w:rFonts w:ascii="仿宋_GB2312" w:eastAsia="仿宋_GB2312" w:hAnsi="Arial" w:cs="Arial" w:hint="eastAsia"/>
          <w:color w:val="191919"/>
          <w:sz w:val="32"/>
          <w:szCs w:val="32"/>
          <w:shd w:val="clear" w:color="auto" w:fill="FFFFFF"/>
        </w:rPr>
        <w:t>电气配电</w:t>
      </w:r>
      <w:proofErr w:type="gramStart"/>
      <w:r w:rsidRPr="0078093C">
        <w:rPr>
          <w:rFonts w:ascii="仿宋_GB2312" w:eastAsia="仿宋_GB2312" w:hAnsi="Arial" w:cs="Arial" w:hint="eastAsia"/>
          <w:color w:val="191919"/>
          <w:sz w:val="32"/>
          <w:szCs w:val="32"/>
          <w:shd w:val="clear" w:color="auto" w:fill="FFFFFF"/>
        </w:rPr>
        <w:t>箱制作</w:t>
      </w:r>
      <w:proofErr w:type="gramEnd"/>
      <w:r w:rsidRPr="0078093C">
        <w:rPr>
          <w:rFonts w:ascii="仿宋_GB2312" w:eastAsia="仿宋_GB2312" w:hAnsi="Arial" w:cs="Arial" w:hint="eastAsia"/>
          <w:color w:val="191919"/>
          <w:sz w:val="32"/>
          <w:szCs w:val="32"/>
          <w:shd w:val="clear" w:color="auto" w:fill="FFFFFF"/>
        </w:rPr>
        <w:t>安装1台；配管、配线、插座面板安装；LED600*600mm格栅灯安装8套。</w:t>
      </w:r>
    </w:p>
    <w:p w:rsidR="0078093C" w:rsidRDefault="0078093C" w:rsidP="0078093C">
      <w:pPr>
        <w:ind w:leftChars="-300" w:left="-630" w:firstLineChars="200" w:firstLine="420"/>
        <w:jc w:val="center"/>
        <w:rPr>
          <w:rFonts w:ascii="仿宋_GB2312" w:eastAsia="仿宋_GB2312" w:hAnsi="Arial" w:cs="Arial" w:hint="eastAsia"/>
          <w:color w:val="191919"/>
          <w:sz w:val="32"/>
          <w:szCs w:val="32"/>
          <w:shd w:val="clear" w:color="auto" w:fill="FFFFFF"/>
        </w:rPr>
      </w:pPr>
      <w:r>
        <w:rPr>
          <w:noProof/>
        </w:rPr>
        <w:lastRenderedPageBreak/>
        <w:drawing>
          <wp:inline distT="0" distB="0" distL="0" distR="0" wp14:anchorId="7C34DF09" wp14:editId="135D56EE">
            <wp:extent cx="6065585" cy="4500748"/>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6067500" cy="4502169"/>
                    </a:xfrm>
                    <a:prstGeom prst="rect">
                      <a:avLst/>
                    </a:prstGeom>
                  </pic:spPr>
                </pic:pic>
              </a:graphicData>
            </a:graphic>
          </wp:inline>
        </w:drawing>
      </w:r>
    </w:p>
    <w:p w:rsidR="003E3D38" w:rsidRPr="00FA556D" w:rsidRDefault="003E3D38" w:rsidP="003E3D38">
      <w:pPr>
        <w:spacing w:line="520" w:lineRule="exact"/>
        <w:jc w:val="center"/>
        <w:rPr>
          <w:rFonts w:asciiTheme="minorEastAsia" w:hAnsiTheme="minorEastAsia"/>
          <w:b/>
          <w:sz w:val="32"/>
          <w:szCs w:val="32"/>
        </w:rPr>
      </w:pPr>
      <w:r>
        <w:rPr>
          <w:rFonts w:asciiTheme="minorEastAsia" w:hAnsiTheme="minorEastAsia" w:hint="eastAsia"/>
          <w:b/>
          <w:sz w:val="32"/>
          <w:szCs w:val="32"/>
        </w:rPr>
        <w:t>项目</w:t>
      </w:r>
      <w:r>
        <w:rPr>
          <w:rFonts w:asciiTheme="minorEastAsia" w:hAnsiTheme="minorEastAsia" w:hint="eastAsia"/>
          <w:b/>
          <w:sz w:val="32"/>
          <w:szCs w:val="32"/>
        </w:rPr>
        <w:t>电气安装</w:t>
      </w:r>
      <w:r>
        <w:rPr>
          <w:rFonts w:asciiTheme="minorEastAsia" w:hAnsiTheme="minorEastAsia" w:hint="eastAsia"/>
          <w:b/>
          <w:sz w:val="32"/>
          <w:szCs w:val="32"/>
        </w:rPr>
        <w:t>工程</w:t>
      </w:r>
      <w:r w:rsidRPr="00FA556D">
        <w:rPr>
          <w:rFonts w:asciiTheme="minorEastAsia" w:hAnsiTheme="minorEastAsia" w:hint="eastAsia"/>
          <w:b/>
          <w:sz w:val="32"/>
          <w:szCs w:val="32"/>
        </w:rPr>
        <w:t>示意图</w:t>
      </w:r>
    </w:p>
    <w:p w:rsidR="003E3D38" w:rsidRPr="003E3D38" w:rsidRDefault="003E3D38" w:rsidP="003E3D38">
      <w:pPr>
        <w:spacing w:line="440" w:lineRule="exact"/>
        <w:ind w:firstLineChars="200" w:firstLine="640"/>
        <w:rPr>
          <w:rFonts w:ascii="黑体" w:eastAsia="黑体" w:hAnsi="黑体" w:hint="eastAsia"/>
          <w:sz w:val="32"/>
          <w:szCs w:val="32"/>
        </w:rPr>
      </w:pPr>
    </w:p>
    <w:p w:rsidR="003E3D38" w:rsidRDefault="003E3D38" w:rsidP="003E3D38">
      <w:pPr>
        <w:spacing w:line="480" w:lineRule="exact"/>
        <w:ind w:firstLineChars="200" w:firstLine="640"/>
        <w:rPr>
          <w:rFonts w:ascii="黑体" w:eastAsia="黑体" w:hAnsi="黑体" w:hint="eastAsia"/>
          <w:sz w:val="32"/>
          <w:szCs w:val="32"/>
        </w:rPr>
      </w:pPr>
      <w:r>
        <w:rPr>
          <w:rFonts w:ascii="黑体" w:eastAsia="黑体" w:hAnsi="黑体" w:hint="eastAsia"/>
          <w:sz w:val="32"/>
          <w:szCs w:val="32"/>
        </w:rPr>
        <w:t>三、项目控制价</w:t>
      </w:r>
    </w:p>
    <w:p w:rsidR="003E3D38" w:rsidRPr="003E3D38" w:rsidRDefault="003E3D38" w:rsidP="003E3D38">
      <w:pPr>
        <w:spacing w:line="480" w:lineRule="exact"/>
        <w:ind w:firstLineChars="200" w:firstLine="640"/>
        <w:rPr>
          <w:rFonts w:ascii="仿宋_GB2312" w:eastAsia="仿宋_GB2312" w:hAnsi="Arial" w:cs="Arial" w:hint="eastAsia"/>
          <w:color w:val="191919"/>
          <w:sz w:val="32"/>
          <w:szCs w:val="32"/>
          <w:shd w:val="clear" w:color="auto" w:fill="FFFFFF"/>
        </w:rPr>
      </w:pPr>
      <w:r w:rsidRPr="003E3D38">
        <w:rPr>
          <w:rFonts w:ascii="仿宋_GB2312" w:eastAsia="仿宋_GB2312" w:hAnsi="Arial" w:cs="Arial" w:hint="eastAsia"/>
          <w:color w:val="191919"/>
          <w:sz w:val="32"/>
          <w:szCs w:val="32"/>
          <w:shd w:val="clear" w:color="auto" w:fill="FFFFFF"/>
        </w:rPr>
        <w:t>本项目</w:t>
      </w:r>
      <w:r>
        <w:rPr>
          <w:rFonts w:ascii="仿宋_GB2312" w:eastAsia="仿宋_GB2312" w:hAnsi="Arial" w:cs="Arial" w:hint="eastAsia"/>
          <w:color w:val="191919"/>
          <w:sz w:val="32"/>
          <w:szCs w:val="32"/>
          <w:shd w:val="clear" w:color="auto" w:fill="FFFFFF"/>
        </w:rPr>
        <w:t>采购控制价为4.12万元。</w:t>
      </w:r>
    </w:p>
    <w:p w:rsidR="00C25BDA" w:rsidRDefault="003E3D38" w:rsidP="003E3D38">
      <w:pPr>
        <w:spacing w:line="480" w:lineRule="exact"/>
        <w:ind w:firstLineChars="200" w:firstLine="640"/>
        <w:rPr>
          <w:rFonts w:ascii="黑体" w:eastAsia="黑体" w:hAnsi="黑体"/>
          <w:sz w:val="32"/>
          <w:szCs w:val="32"/>
        </w:rPr>
      </w:pPr>
      <w:r>
        <w:rPr>
          <w:rFonts w:ascii="黑体" w:eastAsia="黑体" w:hAnsi="黑体" w:hint="eastAsia"/>
          <w:sz w:val="32"/>
          <w:szCs w:val="32"/>
        </w:rPr>
        <w:t>四</w:t>
      </w:r>
      <w:r w:rsidR="002B6100" w:rsidRPr="002B6100">
        <w:rPr>
          <w:rFonts w:ascii="黑体" w:eastAsia="黑体" w:hAnsi="黑体" w:hint="eastAsia"/>
          <w:sz w:val="32"/>
          <w:szCs w:val="32"/>
        </w:rPr>
        <w:t>、有关要求</w:t>
      </w:r>
    </w:p>
    <w:p w:rsidR="0078093C" w:rsidRPr="0078093C" w:rsidRDefault="0078093C" w:rsidP="003E3D38">
      <w:pPr>
        <w:spacing w:line="480" w:lineRule="exact"/>
        <w:ind w:firstLineChars="200" w:firstLine="640"/>
        <w:rPr>
          <w:rFonts w:ascii="仿宋_GB2312" w:eastAsia="仿宋_GB2312" w:hAnsi="Arial" w:cs="Arial" w:hint="eastAsia"/>
          <w:color w:val="191919"/>
          <w:sz w:val="32"/>
          <w:szCs w:val="32"/>
          <w:shd w:val="clear" w:color="auto" w:fill="FFFFFF"/>
        </w:rPr>
      </w:pPr>
      <w:r w:rsidRPr="0078093C">
        <w:rPr>
          <w:rFonts w:ascii="仿宋_GB2312" w:eastAsia="仿宋_GB2312" w:hAnsi="Arial" w:cs="Arial" w:hint="eastAsia"/>
          <w:color w:val="191919"/>
          <w:sz w:val="32"/>
          <w:szCs w:val="32"/>
          <w:shd w:val="clear" w:color="auto" w:fill="FFFFFF"/>
        </w:rPr>
        <w:t>（一）施工方入场后须做好现场保护工作，保持设备、设施的整洁。</w:t>
      </w:r>
    </w:p>
    <w:p w:rsidR="0078093C" w:rsidRPr="0078093C" w:rsidRDefault="0078093C" w:rsidP="003E3D38">
      <w:pPr>
        <w:spacing w:line="480" w:lineRule="exact"/>
        <w:ind w:firstLineChars="200" w:firstLine="640"/>
        <w:rPr>
          <w:rFonts w:ascii="仿宋_GB2312" w:eastAsia="仿宋_GB2312" w:hAnsi="Arial" w:cs="Arial" w:hint="eastAsia"/>
          <w:color w:val="191919"/>
          <w:sz w:val="32"/>
          <w:szCs w:val="32"/>
          <w:shd w:val="clear" w:color="auto" w:fill="FFFFFF"/>
        </w:rPr>
      </w:pPr>
      <w:r w:rsidRPr="0078093C">
        <w:rPr>
          <w:rFonts w:ascii="仿宋_GB2312" w:eastAsia="仿宋_GB2312" w:hAnsi="Arial" w:cs="Arial" w:hint="eastAsia"/>
          <w:color w:val="191919"/>
          <w:sz w:val="32"/>
          <w:szCs w:val="32"/>
          <w:shd w:val="clear" w:color="auto" w:fill="FFFFFF"/>
        </w:rPr>
        <w:t>（二）根据现场勘查情况，制定详细的施工计划和安装操作规</w:t>
      </w:r>
      <w:bookmarkStart w:id="0" w:name="_GoBack"/>
      <w:bookmarkEnd w:id="0"/>
      <w:r w:rsidRPr="0078093C">
        <w:rPr>
          <w:rFonts w:ascii="仿宋_GB2312" w:eastAsia="仿宋_GB2312" w:hAnsi="Arial" w:cs="Arial" w:hint="eastAsia"/>
          <w:color w:val="191919"/>
          <w:sz w:val="32"/>
          <w:szCs w:val="32"/>
          <w:shd w:val="clear" w:color="auto" w:fill="FFFFFF"/>
        </w:rPr>
        <w:t>程。</w:t>
      </w:r>
    </w:p>
    <w:p w:rsidR="0078093C" w:rsidRPr="0078093C" w:rsidRDefault="0078093C" w:rsidP="003E3D38">
      <w:pPr>
        <w:spacing w:line="480" w:lineRule="exact"/>
        <w:ind w:firstLineChars="200" w:firstLine="640"/>
        <w:rPr>
          <w:rFonts w:ascii="仿宋_GB2312" w:eastAsia="仿宋_GB2312" w:hAnsi="Arial" w:cs="Arial" w:hint="eastAsia"/>
          <w:color w:val="191919"/>
          <w:sz w:val="32"/>
          <w:szCs w:val="32"/>
          <w:shd w:val="clear" w:color="auto" w:fill="FFFFFF"/>
        </w:rPr>
      </w:pPr>
      <w:r w:rsidRPr="0078093C">
        <w:rPr>
          <w:rFonts w:ascii="仿宋_GB2312" w:eastAsia="仿宋_GB2312" w:hAnsi="Arial" w:cs="Arial" w:hint="eastAsia"/>
          <w:color w:val="191919"/>
          <w:sz w:val="32"/>
          <w:szCs w:val="32"/>
          <w:shd w:val="clear" w:color="auto" w:fill="FFFFFF"/>
        </w:rPr>
        <w:t>（三）进场施工作业前须到安全保卫部办理进场手续（包括进场设备清单、作业人员名单、身份证、相关专业证件复印件等）。</w:t>
      </w:r>
    </w:p>
    <w:p w:rsidR="0078093C" w:rsidRPr="0078093C" w:rsidRDefault="0078093C" w:rsidP="003E3D38">
      <w:pPr>
        <w:spacing w:line="480" w:lineRule="exact"/>
        <w:ind w:firstLineChars="200" w:firstLine="640"/>
        <w:rPr>
          <w:rFonts w:ascii="仿宋_GB2312" w:eastAsia="仿宋_GB2312" w:hAnsi="Arial" w:cs="Arial" w:hint="eastAsia"/>
          <w:color w:val="191919"/>
          <w:sz w:val="32"/>
          <w:szCs w:val="32"/>
          <w:shd w:val="clear" w:color="auto" w:fill="FFFFFF"/>
        </w:rPr>
      </w:pPr>
      <w:r w:rsidRPr="0078093C">
        <w:rPr>
          <w:rFonts w:ascii="仿宋_GB2312" w:eastAsia="仿宋_GB2312" w:hAnsi="Arial" w:cs="Arial" w:hint="eastAsia"/>
          <w:color w:val="191919"/>
          <w:sz w:val="32"/>
          <w:szCs w:val="32"/>
          <w:shd w:val="clear" w:color="auto" w:fill="FFFFFF"/>
        </w:rPr>
        <w:t>（四）施工单位须配备专职管理人员和安全员负责作业现场的管理与安全工作，采取有效措施保证施工作业人员及</w:t>
      </w:r>
      <w:r w:rsidRPr="0078093C">
        <w:rPr>
          <w:rFonts w:ascii="仿宋_GB2312" w:eastAsia="仿宋_GB2312" w:hAnsi="Arial" w:cs="Arial" w:hint="eastAsia"/>
          <w:color w:val="191919"/>
          <w:sz w:val="32"/>
          <w:szCs w:val="32"/>
          <w:shd w:val="clear" w:color="auto" w:fill="FFFFFF"/>
        </w:rPr>
        <w:lastRenderedPageBreak/>
        <w:t>建筑物内人员的安全，并保护好环境。</w:t>
      </w:r>
    </w:p>
    <w:p w:rsidR="002B6100" w:rsidRPr="002B6100" w:rsidRDefault="0078093C" w:rsidP="003E3D38">
      <w:pPr>
        <w:spacing w:line="480" w:lineRule="exact"/>
        <w:ind w:firstLineChars="200" w:firstLine="640"/>
        <w:rPr>
          <w:rFonts w:ascii="仿宋_GB2312" w:eastAsia="仿宋_GB2312" w:hAnsi="Arial" w:cs="Arial"/>
          <w:color w:val="191919"/>
          <w:sz w:val="32"/>
          <w:szCs w:val="32"/>
          <w:shd w:val="clear" w:color="auto" w:fill="FFFFFF"/>
        </w:rPr>
      </w:pPr>
      <w:r w:rsidRPr="0078093C">
        <w:rPr>
          <w:rFonts w:ascii="仿宋_GB2312" w:eastAsia="仿宋_GB2312" w:hAnsi="Arial" w:cs="Arial" w:hint="eastAsia"/>
          <w:color w:val="191919"/>
          <w:sz w:val="32"/>
          <w:szCs w:val="32"/>
          <w:shd w:val="clear" w:color="auto" w:fill="FFFFFF"/>
        </w:rPr>
        <w:t>（五）在施工过程中清除出来的所有废料均应妥善保存收集，并统一清理外运。</w:t>
      </w:r>
    </w:p>
    <w:sectPr w:rsidR="002B6100" w:rsidRPr="002B610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0C38" w:rsidRDefault="00D60C38" w:rsidP="002B6100">
      <w:r>
        <w:separator/>
      </w:r>
    </w:p>
  </w:endnote>
  <w:endnote w:type="continuationSeparator" w:id="0">
    <w:p w:rsidR="00D60C38" w:rsidRDefault="00D60C38" w:rsidP="002B6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小标宋">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0C38" w:rsidRDefault="00D60C38" w:rsidP="002B6100">
      <w:r>
        <w:separator/>
      </w:r>
    </w:p>
  </w:footnote>
  <w:footnote w:type="continuationSeparator" w:id="0">
    <w:p w:rsidR="00D60C38" w:rsidRDefault="00D60C38" w:rsidP="002B61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2D3F"/>
    <w:rsid w:val="00195B84"/>
    <w:rsid w:val="00272D3F"/>
    <w:rsid w:val="002B6100"/>
    <w:rsid w:val="003E3D38"/>
    <w:rsid w:val="00532865"/>
    <w:rsid w:val="00536F39"/>
    <w:rsid w:val="00765F60"/>
    <w:rsid w:val="0078093C"/>
    <w:rsid w:val="007C19AC"/>
    <w:rsid w:val="007D5F19"/>
    <w:rsid w:val="009377FB"/>
    <w:rsid w:val="00B0076C"/>
    <w:rsid w:val="00C25BDA"/>
    <w:rsid w:val="00D60C38"/>
    <w:rsid w:val="00DB539D"/>
    <w:rsid w:val="00DD219B"/>
    <w:rsid w:val="00DF1705"/>
    <w:rsid w:val="00FA55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DD219B"/>
    <w:rPr>
      <w:sz w:val="18"/>
      <w:szCs w:val="18"/>
    </w:rPr>
  </w:style>
  <w:style w:type="character" w:customStyle="1" w:styleId="Char">
    <w:name w:val="批注框文本 Char"/>
    <w:basedOn w:val="a0"/>
    <w:link w:val="a3"/>
    <w:uiPriority w:val="99"/>
    <w:semiHidden/>
    <w:rsid w:val="00DD219B"/>
    <w:rPr>
      <w:sz w:val="18"/>
      <w:szCs w:val="18"/>
    </w:rPr>
  </w:style>
  <w:style w:type="character" w:customStyle="1" w:styleId="wenda-abstract-listnum">
    <w:name w:val="wenda-abstract-listnum"/>
    <w:basedOn w:val="a0"/>
    <w:rsid w:val="00DD219B"/>
  </w:style>
  <w:style w:type="paragraph" w:styleId="a4">
    <w:name w:val="header"/>
    <w:basedOn w:val="a"/>
    <w:link w:val="Char0"/>
    <w:uiPriority w:val="99"/>
    <w:unhideWhenUsed/>
    <w:rsid w:val="002B610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2B6100"/>
    <w:rPr>
      <w:sz w:val="18"/>
      <w:szCs w:val="18"/>
    </w:rPr>
  </w:style>
  <w:style w:type="paragraph" w:styleId="a5">
    <w:name w:val="footer"/>
    <w:basedOn w:val="a"/>
    <w:link w:val="Char1"/>
    <w:uiPriority w:val="99"/>
    <w:unhideWhenUsed/>
    <w:rsid w:val="002B6100"/>
    <w:pPr>
      <w:tabs>
        <w:tab w:val="center" w:pos="4153"/>
        <w:tab w:val="right" w:pos="8306"/>
      </w:tabs>
      <w:snapToGrid w:val="0"/>
      <w:jc w:val="left"/>
    </w:pPr>
    <w:rPr>
      <w:sz w:val="18"/>
      <w:szCs w:val="18"/>
    </w:rPr>
  </w:style>
  <w:style w:type="character" w:customStyle="1" w:styleId="Char1">
    <w:name w:val="页脚 Char"/>
    <w:basedOn w:val="a0"/>
    <w:link w:val="a5"/>
    <w:uiPriority w:val="99"/>
    <w:rsid w:val="002B6100"/>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DD219B"/>
    <w:rPr>
      <w:sz w:val="18"/>
      <w:szCs w:val="18"/>
    </w:rPr>
  </w:style>
  <w:style w:type="character" w:customStyle="1" w:styleId="Char">
    <w:name w:val="批注框文本 Char"/>
    <w:basedOn w:val="a0"/>
    <w:link w:val="a3"/>
    <w:uiPriority w:val="99"/>
    <w:semiHidden/>
    <w:rsid w:val="00DD219B"/>
    <w:rPr>
      <w:sz w:val="18"/>
      <w:szCs w:val="18"/>
    </w:rPr>
  </w:style>
  <w:style w:type="character" w:customStyle="1" w:styleId="wenda-abstract-listnum">
    <w:name w:val="wenda-abstract-listnum"/>
    <w:basedOn w:val="a0"/>
    <w:rsid w:val="00DD219B"/>
  </w:style>
  <w:style w:type="paragraph" w:styleId="a4">
    <w:name w:val="header"/>
    <w:basedOn w:val="a"/>
    <w:link w:val="Char0"/>
    <w:uiPriority w:val="99"/>
    <w:unhideWhenUsed/>
    <w:rsid w:val="002B610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2B6100"/>
    <w:rPr>
      <w:sz w:val="18"/>
      <w:szCs w:val="18"/>
    </w:rPr>
  </w:style>
  <w:style w:type="paragraph" w:styleId="a5">
    <w:name w:val="footer"/>
    <w:basedOn w:val="a"/>
    <w:link w:val="Char1"/>
    <w:uiPriority w:val="99"/>
    <w:unhideWhenUsed/>
    <w:rsid w:val="002B6100"/>
    <w:pPr>
      <w:tabs>
        <w:tab w:val="center" w:pos="4153"/>
        <w:tab w:val="right" w:pos="8306"/>
      </w:tabs>
      <w:snapToGrid w:val="0"/>
      <w:jc w:val="left"/>
    </w:pPr>
    <w:rPr>
      <w:sz w:val="18"/>
      <w:szCs w:val="18"/>
    </w:rPr>
  </w:style>
  <w:style w:type="character" w:customStyle="1" w:styleId="Char1">
    <w:name w:val="页脚 Char"/>
    <w:basedOn w:val="a0"/>
    <w:link w:val="a5"/>
    <w:uiPriority w:val="99"/>
    <w:rsid w:val="002B610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145515">
      <w:bodyDiv w:val="1"/>
      <w:marLeft w:val="0"/>
      <w:marRight w:val="0"/>
      <w:marTop w:val="0"/>
      <w:marBottom w:val="0"/>
      <w:divBdr>
        <w:top w:val="none" w:sz="0" w:space="0" w:color="auto"/>
        <w:left w:val="none" w:sz="0" w:space="0" w:color="auto"/>
        <w:bottom w:val="none" w:sz="0" w:space="0" w:color="auto"/>
        <w:right w:val="none" w:sz="0" w:space="0" w:color="auto"/>
      </w:divBdr>
      <w:divsChild>
        <w:div w:id="1123420488">
          <w:marLeft w:val="0"/>
          <w:marRight w:val="0"/>
          <w:marTop w:val="30"/>
          <w:marBottom w:val="0"/>
          <w:divBdr>
            <w:top w:val="none" w:sz="0" w:space="0" w:color="auto"/>
            <w:left w:val="none" w:sz="0" w:space="0" w:color="auto"/>
            <w:bottom w:val="none" w:sz="0" w:space="0" w:color="auto"/>
            <w:right w:val="none" w:sz="0" w:space="0" w:color="auto"/>
          </w:divBdr>
          <w:divsChild>
            <w:div w:id="904218701">
              <w:marLeft w:val="0"/>
              <w:marRight w:val="0"/>
              <w:marTop w:val="0"/>
              <w:marBottom w:val="0"/>
              <w:divBdr>
                <w:top w:val="none" w:sz="0" w:space="0" w:color="auto"/>
                <w:left w:val="none" w:sz="0" w:space="0" w:color="auto"/>
                <w:bottom w:val="none" w:sz="0" w:space="0" w:color="auto"/>
                <w:right w:val="none" w:sz="0" w:space="0" w:color="auto"/>
              </w:divBdr>
            </w:div>
          </w:divsChild>
        </w:div>
        <w:div w:id="584998225">
          <w:marLeft w:val="0"/>
          <w:marRight w:val="0"/>
          <w:marTop w:val="30"/>
          <w:marBottom w:val="0"/>
          <w:divBdr>
            <w:top w:val="none" w:sz="0" w:space="0" w:color="auto"/>
            <w:left w:val="none" w:sz="0" w:space="0" w:color="auto"/>
            <w:bottom w:val="none" w:sz="0" w:space="0" w:color="auto"/>
            <w:right w:val="none" w:sz="0" w:space="0" w:color="auto"/>
          </w:divBdr>
          <w:divsChild>
            <w:div w:id="62647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3</Pages>
  <Words>66</Words>
  <Characters>379</Characters>
  <Application>Microsoft Office Word</Application>
  <DocSecurity>0</DocSecurity>
  <Lines>3</Lines>
  <Paragraphs>1</Paragraphs>
  <ScaleCrop>false</ScaleCrop>
  <Company>Microsoft</Company>
  <LinksUpToDate>false</LinksUpToDate>
  <CharactersWithSpaces>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李勇</dc:creator>
  <cp:keywords/>
  <dc:description/>
  <cp:lastModifiedBy>李勇</cp:lastModifiedBy>
  <cp:revision>8</cp:revision>
  <dcterms:created xsi:type="dcterms:W3CDTF">2021-06-13T06:36:00Z</dcterms:created>
  <dcterms:modified xsi:type="dcterms:W3CDTF">2021-10-19T03:17:00Z</dcterms:modified>
</cp:coreProperties>
</file>