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7F" w:rsidRPr="0008137F" w:rsidRDefault="0008137F" w:rsidP="001B16A4"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 w:rsidRPr="0008137F">
        <w:rPr>
          <w:rFonts w:ascii="小标宋" w:eastAsia="小标宋" w:hAnsi="宋体" w:cs="Times New Roman" w:hint="eastAsia"/>
          <w:b/>
          <w:sz w:val="44"/>
          <w:szCs w:val="44"/>
        </w:rPr>
        <w:t>科学家精神电影图文展</w:t>
      </w:r>
      <w:r w:rsidR="005C0E3A">
        <w:rPr>
          <w:rFonts w:ascii="小标宋" w:eastAsia="小标宋" w:hAnsi="宋体" w:cs="Times New Roman" w:hint="eastAsia"/>
          <w:b/>
          <w:sz w:val="44"/>
          <w:szCs w:val="44"/>
        </w:rPr>
        <w:t>暨</w:t>
      </w:r>
      <w:r w:rsidR="005C0E3A">
        <w:rPr>
          <w:rFonts w:ascii="小标宋" w:eastAsia="小标宋" w:hAnsi="宋体" w:cs="Times New Roman"/>
          <w:b/>
          <w:sz w:val="44"/>
          <w:szCs w:val="44"/>
        </w:rPr>
        <w:t>“</w:t>
      </w:r>
      <w:r w:rsidR="005C0E3A">
        <w:rPr>
          <w:rFonts w:ascii="小标宋" w:eastAsia="小标宋" w:hAnsi="宋体" w:cs="Times New Roman" w:hint="eastAsia"/>
          <w:b/>
          <w:sz w:val="44"/>
          <w:szCs w:val="44"/>
        </w:rPr>
        <w:t>致敬新时代，礼赞科学家”</w:t>
      </w:r>
      <w:bookmarkStart w:id="0" w:name="_GoBack"/>
      <w:bookmarkEnd w:id="0"/>
      <w:r w:rsidR="005C0E3A" w:rsidRPr="005C0E3A">
        <w:rPr>
          <w:rFonts w:ascii="小标宋" w:eastAsia="小标宋" w:hAnsi="宋体" w:cs="Times New Roman"/>
          <w:b/>
          <w:sz w:val="44"/>
          <w:szCs w:val="44"/>
        </w:rPr>
        <w:t>绘画作品</w:t>
      </w:r>
      <w:r w:rsidR="00495F8B">
        <w:rPr>
          <w:rFonts w:ascii="小标宋" w:eastAsia="小标宋" w:hAnsi="宋体" w:cs="Times New Roman" w:hint="eastAsia"/>
          <w:b/>
          <w:sz w:val="44"/>
          <w:szCs w:val="44"/>
        </w:rPr>
        <w:t>展览方案</w:t>
      </w:r>
    </w:p>
    <w:p w:rsidR="0008137F" w:rsidRDefault="0008137F" w:rsidP="0008137F">
      <w:pPr>
        <w:spacing w:line="5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6325CD" w:rsidRPr="006325CD" w:rsidRDefault="006325CD" w:rsidP="006325CD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325CD">
        <w:rPr>
          <w:rFonts w:ascii="黑体" w:eastAsia="黑体" w:hAnsi="黑体" w:cs="Times New Roman" w:hint="eastAsia"/>
          <w:sz w:val="32"/>
          <w:szCs w:val="32"/>
        </w:rPr>
        <w:t>一、展览概述</w:t>
      </w:r>
    </w:p>
    <w:p w:rsidR="003B02EB" w:rsidRDefault="003B02EB" w:rsidP="003B02E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2EB">
        <w:rPr>
          <w:rFonts w:ascii="仿宋_GB2312" w:eastAsia="仿宋_GB2312" w:hAnsi="宋体" w:cs="Times New Roman" w:hint="eastAsia"/>
          <w:sz w:val="32"/>
          <w:szCs w:val="32"/>
        </w:rPr>
        <w:t>为贯彻落实中央《关于进一步弘扬科学家精神加强作风和学风建设的意见》精神，</w:t>
      </w:r>
      <w:r w:rsidR="00784612" w:rsidRPr="003B02EB">
        <w:rPr>
          <w:rFonts w:ascii="仿宋_GB2312" w:eastAsia="仿宋_GB2312" w:hAnsi="宋体" w:cs="Times New Roman" w:hint="eastAsia"/>
          <w:sz w:val="32"/>
          <w:szCs w:val="32"/>
        </w:rPr>
        <w:t>2020年8月</w:t>
      </w:r>
      <w:r w:rsidR="00784612">
        <w:rPr>
          <w:rFonts w:ascii="仿宋_GB2312" w:eastAsia="仿宋_GB2312" w:hAnsi="宋体" w:cs="Times New Roman" w:hint="eastAsia"/>
          <w:sz w:val="32"/>
          <w:szCs w:val="32"/>
        </w:rPr>
        <w:t>，中国科技馆和</w:t>
      </w:r>
      <w:r w:rsidRPr="003B02EB">
        <w:rPr>
          <w:rFonts w:ascii="仿宋_GB2312" w:eastAsia="仿宋_GB2312" w:hAnsi="宋体" w:cs="Times New Roman" w:hint="eastAsia"/>
          <w:sz w:val="32"/>
          <w:szCs w:val="32"/>
        </w:rPr>
        <w:t>中国自然科学博物馆学会科普场馆特效影院</w:t>
      </w:r>
      <w:r w:rsidR="00E74063">
        <w:rPr>
          <w:rFonts w:ascii="仿宋_GB2312" w:eastAsia="仿宋_GB2312" w:hAnsi="宋体" w:cs="Times New Roman" w:hint="eastAsia"/>
          <w:sz w:val="32"/>
          <w:szCs w:val="32"/>
        </w:rPr>
        <w:t>专委会</w:t>
      </w:r>
      <w:r w:rsidR="00784612">
        <w:rPr>
          <w:rFonts w:ascii="仿宋_GB2312" w:eastAsia="仿宋_GB2312" w:hAnsi="宋体" w:cs="Times New Roman" w:hint="eastAsia"/>
          <w:sz w:val="32"/>
          <w:szCs w:val="32"/>
        </w:rPr>
        <w:t>共同</w:t>
      </w:r>
      <w:r w:rsidRPr="003B02EB">
        <w:rPr>
          <w:rFonts w:ascii="仿宋_GB2312" w:eastAsia="仿宋_GB2312" w:hAnsi="宋体" w:cs="Times New Roman" w:hint="eastAsia"/>
          <w:sz w:val="32"/>
          <w:szCs w:val="32"/>
        </w:rPr>
        <w:t>组织开展了“光影科学梦——2020年度科学家精神电影全国科普场馆巡映活动”（以下简称巡映活动），面向公众免费开展科学家电影公益展映，包括</w:t>
      </w:r>
      <w:r w:rsidR="00E74063">
        <w:rPr>
          <w:rFonts w:ascii="仿宋_GB2312" w:eastAsia="仿宋_GB2312" w:hint="eastAsia"/>
          <w:sz w:val="32"/>
          <w:szCs w:val="32"/>
        </w:rPr>
        <w:t>《钱学森》《袁隆平》《我是医生》等三部科学家电影。2020年5月开始，</w:t>
      </w:r>
      <w:r w:rsidR="00E74063">
        <w:rPr>
          <w:rFonts w:ascii="仿宋_GB2312" w:eastAsia="仿宋_GB2312" w:hAnsi="宋体" w:cs="Times New Roman" w:hint="eastAsia"/>
          <w:sz w:val="32"/>
          <w:szCs w:val="32"/>
        </w:rPr>
        <w:t>中国科技馆和</w:t>
      </w:r>
      <w:r w:rsidR="00E74063" w:rsidRPr="003B02EB">
        <w:rPr>
          <w:rFonts w:ascii="仿宋_GB2312" w:eastAsia="仿宋_GB2312" w:hAnsi="宋体" w:cs="Times New Roman" w:hint="eastAsia"/>
          <w:sz w:val="32"/>
          <w:szCs w:val="32"/>
        </w:rPr>
        <w:t>中国自然科学博物馆学会</w:t>
      </w:r>
      <w:r w:rsidR="00E74063">
        <w:rPr>
          <w:rFonts w:ascii="仿宋_GB2312" w:eastAsia="仿宋_GB2312" w:hAnsi="宋体" w:cs="Times New Roman" w:hint="eastAsia"/>
          <w:sz w:val="32"/>
          <w:szCs w:val="32"/>
        </w:rPr>
        <w:t>科技馆专委会面向全国开展了“致敬新时代，礼赞科学家”</w:t>
      </w:r>
      <w:r w:rsidR="00E74063">
        <w:rPr>
          <w:rFonts w:ascii="Times New Roman" w:eastAsia="仿宋_GB2312" w:hAnsi="Times New Roman" w:cs="Times New Roman" w:hint="eastAsia"/>
          <w:sz w:val="32"/>
          <w:szCs w:val="32"/>
        </w:rPr>
        <w:t>为主题的向科学家</w:t>
      </w:r>
      <w:r w:rsidR="003634C7">
        <w:rPr>
          <w:rFonts w:ascii="Times New Roman" w:eastAsia="仿宋_GB2312" w:hAnsi="Times New Roman" w:cs="Times New Roman" w:hint="eastAsia"/>
          <w:sz w:val="32"/>
          <w:szCs w:val="32"/>
        </w:rPr>
        <w:t>致敬</w:t>
      </w:r>
      <w:r w:rsidR="00E74063">
        <w:rPr>
          <w:rFonts w:ascii="Times New Roman" w:eastAsia="仿宋_GB2312" w:hAnsi="Times New Roman" w:cs="Times New Roman"/>
          <w:sz w:val="32"/>
          <w:szCs w:val="32"/>
        </w:rPr>
        <w:t>征文绘画作品</w:t>
      </w:r>
      <w:r w:rsidR="00E74063">
        <w:rPr>
          <w:rFonts w:ascii="Times New Roman" w:eastAsia="仿宋_GB2312" w:hAnsi="Times New Roman" w:cs="Times New Roman" w:hint="eastAsia"/>
          <w:sz w:val="32"/>
          <w:szCs w:val="32"/>
        </w:rPr>
        <w:t>征集活动。</w:t>
      </w:r>
    </w:p>
    <w:p w:rsidR="003B02EB" w:rsidRPr="00AF7147" w:rsidRDefault="003B02EB" w:rsidP="00AF7147">
      <w:pPr>
        <w:spacing w:line="55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B02EB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更好的达到</w:t>
      </w:r>
      <w:r w:rsidRPr="003B02EB">
        <w:rPr>
          <w:rFonts w:ascii="仿宋_GB2312" w:eastAsia="仿宋_GB2312" w:hint="eastAsia"/>
          <w:sz w:val="32"/>
          <w:szCs w:val="32"/>
        </w:rPr>
        <w:t>活动效果，中国科技馆将</w:t>
      </w:r>
      <w:r w:rsidRPr="00303F72">
        <w:rPr>
          <w:rFonts w:ascii="仿宋_GB2312" w:eastAsia="仿宋_GB2312" w:hAnsi="宋体" w:cs="Times New Roman" w:hint="eastAsia"/>
          <w:sz w:val="32"/>
          <w:szCs w:val="32"/>
        </w:rPr>
        <w:t>遵循“见物见人见精神”原则，</w:t>
      </w:r>
      <w:r>
        <w:rPr>
          <w:rFonts w:ascii="仿宋_GB2312" w:eastAsia="仿宋_GB2312" w:hAnsi="宋体" w:cs="Times New Roman" w:hint="eastAsia"/>
          <w:sz w:val="32"/>
          <w:szCs w:val="32"/>
        </w:rPr>
        <w:t>以《钱学森》《袁隆平》《我是医生》三部科学家</w:t>
      </w:r>
      <w:r w:rsidRPr="00057DB9">
        <w:rPr>
          <w:rFonts w:ascii="仿宋_GB2312" w:eastAsia="仿宋_GB2312" w:hAnsi="宋体" w:cs="Times New Roman" w:hint="eastAsia"/>
          <w:sz w:val="32"/>
          <w:szCs w:val="32"/>
        </w:rPr>
        <w:t>影片为核心，配套开发适合在科普场馆</w:t>
      </w:r>
      <w:r>
        <w:rPr>
          <w:rFonts w:ascii="仿宋_GB2312" w:eastAsia="仿宋_GB2312" w:hAnsi="宋体" w:cs="Times New Roman" w:hint="eastAsia"/>
          <w:sz w:val="32"/>
          <w:szCs w:val="32"/>
        </w:rPr>
        <w:t>展示的图文展板，介绍影片中科学家故事及背景资料，总结提炼科学家精神，</w:t>
      </w:r>
      <w:r w:rsidRPr="00303F72">
        <w:rPr>
          <w:rFonts w:ascii="仿宋_GB2312" w:eastAsia="仿宋_GB2312" w:hAnsi="宋体" w:cs="Times New Roman" w:hint="eastAsia"/>
          <w:sz w:val="32"/>
          <w:szCs w:val="32"/>
        </w:rPr>
        <w:t>展示我国科学家为科技进步、国家发展所做出的突出贡献</w:t>
      </w:r>
      <w:r>
        <w:rPr>
          <w:rFonts w:ascii="仿宋_GB2312" w:eastAsia="仿宋_GB2312" w:hAnsi="宋体" w:cs="Times New Roman" w:hint="eastAsia"/>
          <w:sz w:val="32"/>
          <w:szCs w:val="32"/>
        </w:rPr>
        <w:t>，以美术造型吸引观众参观，引导公众崇尚</w:t>
      </w:r>
      <w:r w:rsidRPr="00303F72">
        <w:rPr>
          <w:rFonts w:ascii="仿宋_GB2312" w:eastAsia="仿宋_GB2312" w:hAnsi="宋体" w:cs="Times New Roman" w:hint="eastAsia"/>
          <w:sz w:val="32"/>
          <w:szCs w:val="32"/>
        </w:rPr>
        <w:t>科学</w:t>
      </w:r>
      <w:r>
        <w:rPr>
          <w:rFonts w:ascii="仿宋_GB2312" w:eastAsia="仿宋_GB2312" w:hAnsi="宋体" w:cs="Times New Roman" w:hint="eastAsia"/>
          <w:sz w:val="32"/>
          <w:szCs w:val="32"/>
        </w:rPr>
        <w:t>、崇尚科学家</w:t>
      </w:r>
      <w:r w:rsidRPr="00303F72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="00AF7147">
        <w:rPr>
          <w:rFonts w:ascii="仿宋_GB2312" w:eastAsia="仿宋_GB2312" w:hAnsi="宋体" w:cs="Times New Roman" w:hint="eastAsia"/>
          <w:sz w:val="32"/>
          <w:szCs w:val="32"/>
        </w:rPr>
        <w:t>同时，展示全国青少年学生的优秀“书画科学家”作品，展示</w:t>
      </w:r>
      <w:r w:rsidR="00AF7147">
        <w:rPr>
          <w:rFonts w:ascii="Times New Roman" w:eastAsia="仿宋_GB2312" w:hAnsi="Times New Roman" w:cs="Times New Roman" w:hint="eastAsia"/>
          <w:sz w:val="32"/>
          <w:szCs w:val="32"/>
        </w:rPr>
        <w:t>他们</w:t>
      </w:r>
      <w:r w:rsidR="00AF7147">
        <w:rPr>
          <w:rFonts w:ascii="Times New Roman" w:eastAsia="仿宋_GB2312" w:hAnsi="Times New Roman" w:cs="Times New Roman"/>
          <w:sz w:val="32"/>
          <w:szCs w:val="32"/>
        </w:rPr>
        <w:t>对科学家精神的理解和感悟，表达</w:t>
      </w:r>
      <w:r w:rsidR="00AF7147">
        <w:rPr>
          <w:rFonts w:ascii="Times New Roman" w:eastAsia="仿宋_GB2312" w:hAnsi="Times New Roman" w:cs="Times New Roman" w:hint="eastAsia"/>
          <w:sz w:val="32"/>
          <w:szCs w:val="32"/>
        </w:rPr>
        <w:t>广大青少年</w:t>
      </w:r>
      <w:r w:rsidR="00AF7147">
        <w:rPr>
          <w:rFonts w:ascii="Times New Roman" w:eastAsia="仿宋_GB2312" w:hAnsi="Times New Roman" w:cs="Times New Roman"/>
          <w:sz w:val="32"/>
          <w:szCs w:val="32"/>
        </w:rPr>
        <w:t>“</w:t>
      </w:r>
      <w:r w:rsidR="00AF7147">
        <w:rPr>
          <w:rFonts w:ascii="Times New Roman" w:eastAsia="仿宋_GB2312" w:hAnsi="Times New Roman" w:cs="Times New Roman"/>
          <w:sz w:val="32"/>
          <w:szCs w:val="32"/>
        </w:rPr>
        <w:t>学习科学家、崇敬科学家、感恩科学家</w:t>
      </w:r>
      <w:r w:rsidR="00AF7147">
        <w:rPr>
          <w:rFonts w:ascii="Times New Roman" w:eastAsia="仿宋_GB2312" w:hAnsi="Times New Roman" w:cs="Times New Roman"/>
          <w:sz w:val="32"/>
          <w:szCs w:val="32"/>
        </w:rPr>
        <w:t>”</w:t>
      </w:r>
      <w:r w:rsidR="00AF7147">
        <w:rPr>
          <w:rFonts w:ascii="Times New Roman" w:eastAsia="仿宋_GB2312" w:hAnsi="Times New Roman" w:cs="Times New Roman"/>
          <w:sz w:val="32"/>
          <w:szCs w:val="32"/>
        </w:rPr>
        <w:t>的心声。</w:t>
      </w:r>
    </w:p>
    <w:p w:rsidR="003B02EB" w:rsidRDefault="003B02EB" w:rsidP="003B02EB">
      <w:pPr>
        <w:spacing w:line="5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展示地点：中国科技馆西大厅</w:t>
      </w:r>
    </w:p>
    <w:p w:rsidR="006325CD" w:rsidRPr="006325CD" w:rsidRDefault="006325CD" w:rsidP="006325CD">
      <w:pPr>
        <w:spacing w:line="5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6325CD">
        <w:rPr>
          <w:rFonts w:ascii="仿宋_GB2312" w:eastAsia="仿宋_GB2312" w:hAnsi="宋体" w:cs="Times New Roman" w:hint="eastAsia"/>
          <w:sz w:val="32"/>
          <w:szCs w:val="32"/>
        </w:rPr>
        <w:t>展览面积：</w:t>
      </w:r>
      <w:r w:rsidRPr="006325CD">
        <w:rPr>
          <w:rFonts w:ascii="仿宋_GB2312" w:eastAsia="仿宋_GB2312" w:hAnsi="黑体" w:hint="eastAsia"/>
          <w:sz w:val="32"/>
          <w:szCs w:val="32"/>
        </w:rPr>
        <w:t>2</w:t>
      </w:r>
      <w:r w:rsidR="005D50A7">
        <w:rPr>
          <w:rFonts w:ascii="仿宋_GB2312" w:eastAsia="仿宋_GB2312" w:hAnsi="黑体" w:hint="eastAsia"/>
          <w:sz w:val="32"/>
          <w:szCs w:val="32"/>
        </w:rPr>
        <w:t>8</w:t>
      </w:r>
      <w:r w:rsidRPr="006325CD"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m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vertAlign w:val="superscript"/>
        </w:rPr>
        <w:t>2</w:t>
      </w:r>
      <w:r w:rsidRPr="006325CD">
        <w:rPr>
          <w:rFonts w:ascii="仿宋_GB2312" w:eastAsia="仿宋_GB2312" w:hAnsi="宋体" w:cs="Times New Roman" w:hint="eastAsia"/>
          <w:sz w:val="32"/>
          <w:szCs w:val="32"/>
        </w:rPr>
        <w:t>（</w:t>
      </w:r>
      <w:r w:rsidR="005D50A7">
        <w:rPr>
          <w:rFonts w:ascii="仿宋_GB2312" w:eastAsia="仿宋_GB2312" w:hAnsi="宋体" w:cs="Times New Roman" w:hint="eastAsia"/>
          <w:sz w:val="32"/>
          <w:szCs w:val="32"/>
        </w:rPr>
        <w:t>4</w:t>
      </w:r>
      <w:r w:rsidRPr="006325CD">
        <w:rPr>
          <w:rFonts w:ascii="仿宋_GB2312" w:eastAsia="仿宋_GB2312" w:hAnsi="宋体" w:cs="Times New Roman" w:hint="eastAsia"/>
          <w:sz w:val="32"/>
          <w:szCs w:val="32"/>
        </w:rPr>
        <w:t>0米×7米）</w:t>
      </w:r>
    </w:p>
    <w:p w:rsidR="006325CD" w:rsidRPr="006325CD" w:rsidRDefault="006325CD" w:rsidP="006325CD">
      <w:pPr>
        <w:spacing w:line="5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6325CD">
        <w:rPr>
          <w:rFonts w:ascii="仿宋_GB2312" w:eastAsia="仿宋_GB2312" w:hAnsi="宋体" w:cs="Times New Roman" w:hint="eastAsia"/>
          <w:sz w:val="32"/>
          <w:szCs w:val="32"/>
        </w:rPr>
        <w:lastRenderedPageBreak/>
        <w:t>展出时间：202</w:t>
      </w:r>
      <w:r w:rsidR="007D2518">
        <w:rPr>
          <w:rFonts w:ascii="仿宋_GB2312" w:eastAsia="仿宋_GB2312" w:hAnsi="宋体" w:cs="Times New Roman" w:hint="eastAsia"/>
          <w:sz w:val="32"/>
          <w:szCs w:val="32"/>
        </w:rPr>
        <w:t>1</w:t>
      </w:r>
      <w:r w:rsidRPr="006325CD">
        <w:rPr>
          <w:rFonts w:ascii="仿宋_GB2312" w:eastAsia="仿宋_GB2312" w:hAnsi="宋体" w:cs="Times New Roman" w:hint="eastAsia"/>
          <w:sz w:val="32"/>
          <w:szCs w:val="32"/>
        </w:rPr>
        <w:t>年1月至2021年</w:t>
      </w:r>
      <w:r w:rsidR="007D2518">
        <w:rPr>
          <w:rFonts w:ascii="仿宋_GB2312" w:eastAsia="仿宋_GB2312" w:hAnsi="宋体" w:cs="Times New Roman" w:hint="eastAsia"/>
          <w:sz w:val="32"/>
          <w:szCs w:val="32"/>
        </w:rPr>
        <w:t>5</w:t>
      </w:r>
      <w:r w:rsidRPr="006325CD">
        <w:rPr>
          <w:rFonts w:ascii="仿宋_GB2312" w:eastAsia="仿宋_GB2312" w:hAnsi="宋体" w:cs="Times New Roman" w:hint="eastAsia"/>
          <w:sz w:val="32"/>
          <w:szCs w:val="32"/>
        </w:rPr>
        <w:t>月</w:t>
      </w:r>
    </w:p>
    <w:p w:rsidR="006325CD" w:rsidRPr="006325CD" w:rsidRDefault="006325CD" w:rsidP="006325CD">
      <w:pPr>
        <w:spacing w:line="5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6325CD">
        <w:rPr>
          <w:rFonts w:ascii="仿宋_GB2312" w:eastAsia="仿宋_GB2312" w:hAnsi="宋体" w:cs="Times New Roman" w:hint="eastAsia"/>
          <w:sz w:val="32"/>
          <w:szCs w:val="32"/>
        </w:rPr>
        <w:t>展览性质：小型即时展览</w:t>
      </w:r>
    </w:p>
    <w:p w:rsidR="00784612" w:rsidRPr="006325CD" w:rsidRDefault="00784612" w:rsidP="00784612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Pr="006325CD">
        <w:rPr>
          <w:rFonts w:ascii="黑体" w:eastAsia="黑体" w:hAnsi="黑体" w:cs="Times New Roman" w:hint="eastAsia"/>
          <w:sz w:val="32"/>
          <w:szCs w:val="32"/>
        </w:rPr>
        <w:t>、展览</w:t>
      </w:r>
      <w:r>
        <w:rPr>
          <w:rFonts w:ascii="黑体" w:eastAsia="黑体" w:hAnsi="黑体" w:cs="Times New Roman" w:hint="eastAsia"/>
          <w:sz w:val="32"/>
          <w:szCs w:val="32"/>
        </w:rPr>
        <w:t>形式</w:t>
      </w:r>
    </w:p>
    <w:p w:rsidR="003634C7" w:rsidRDefault="003634C7" w:rsidP="0033161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1.展览</w:t>
      </w:r>
      <w:r w:rsidR="0008137F" w:rsidRPr="0008137F">
        <w:rPr>
          <w:rFonts w:ascii="仿宋_GB2312" w:eastAsia="仿宋_GB2312" w:hint="eastAsia"/>
          <w:sz w:val="32"/>
          <w:szCs w:val="32"/>
        </w:rPr>
        <w:t>形式：</w:t>
      </w:r>
    </w:p>
    <w:p w:rsidR="003634C7" w:rsidRDefault="003634C7" w:rsidP="0033161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（1）《钱学森》《袁隆平》《我是医生》三部科学家</w:t>
      </w:r>
      <w:r w:rsidRPr="00057DB9">
        <w:rPr>
          <w:rFonts w:ascii="仿宋_GB2312" w:eastAsia="仿宋_GB2312" w:hAnsi="宋体" w:cs="Times New Roman" w:hint="eastAsia"/>
          <w:sz w:val="32"/>
          <w:szCs w:val="32"/>
        </w:rPr>
        <w:t>影片</w:t>
      </w:r>
      <w:r>
        <w:rPr>
          <w:rFonts w:ascii="仿宋_GB2312" w:eastAsia="仿宋_GB2312" w:hAnsi="宋体" w:cs="Times New Roman" w:hint="eastAsia"/>
          <w:sz w:val="32"/>
          <w:szCs w:val="32"/>
        </w:rPr>
        <w:t>通过</w:t>
      </w:r>
      <w:r w:rsidR="00331610" w:rsidRPr="0076102B">
        <w:rPr>
          <w:rFonts w:ascii="仿宋_GB2312" w:eastAsia="仿宋_GB2312" w:hAnsi="宋体" w:cs="Times New Roman" w:hint="eastAsia"/>
          <w:sz w:val="32"/>
          <w:szCs w:val="32"/>
        </w:rPr>
        <w:t>异型展板</w:t>
      </w:r>
      <w:r>
        <w:rPr>
          <w:rFonts w:ascii="仿宋_GB2312" w:eastAsia="仿宋_GB2312" w:hAnsi="宋体" w:cs="Times New Roman" w:hint="eastAsia"/>
          <w:sz w:val="32"/>
          <w:szCs w:val="32"/>
        </w:rPr>
        <w:t>展示，如图1</w:t>
      </w:r>
      <w:r w:rsidR="00331610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="0008137F" w:rsidRPr="0008137F">
        <w:rPr>
          <w:rFonts w:ascii="仿宋_GB2312" w:eastAsia="仿宋_GB2312" w:hint="eastAsia"/>
          <w:sz w:val="32"/>
          <w:szCs w:val="32"/>
        </w:rPr>
        <w:t>插画采用分层打印的方式来排布，可在亮的地方安装光源（如太阳，星星等处）。</w:t>
      </w:r>
    </w:p>
    <w:p w:rsidR="0008137F" w:rsidRDefault="0008137F" w:rsidP="0033161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8137F">
        <w:rPr>
          <w:rFonts w:ascii="仿宋_GB2312" w:eastAsia="仿宋_GB2312" w:hint="eastAsia"/>
          <w:sz w:val="32"/>
          <w:szCs w:val="32"/>
        </w:rPr>
        <w:t>头部为主题和前言，尾部为电视放映和主办单位</w:t>
      </w:r>
      <w:r w:rsidR="00EE3041">
        <w:rPr>
          <w:rFonts w:ascii="仿宋_GB2312" w:eastAsia="仿宋_GB2312" w:hint="eastAsia"/>
          <w:sz w:val="32"/>
          <w:szCs w:val="32"/>
        </w:rPr>
        <w:t>，电视放映内容为巡映电影海报、片花等</w:t>
      </w:r>
      <w:r w:rsidR="003634C7">
        <w:rPr>
          <w:rFonts w:ascii="仿宋_GB2312" w:eastAsia="仿宋_GB2312" w:hint="eastAsia"/>
          <w:sz w:val="32"/>
          <w:szCs w:val="32"/>
        </w:rPr>
        <w:t>（相关视频由中国科技馆提供）</w:t>
      </w:r>
      <w:r w:rsidRPr="0008137F">
        <w:rPr>
          <w:rFonts w:ascii="仿宋_GB2312" w:eastAsia="仿宋_GB2312" w:hint="eastAsia"/>
          <w:sz w:val="32"/>
          <w:szCs w:val="32"/>
        </w:rPr>
        <w:t>。书本上的</w:t>
      </w:r>
      <w:proofErr w:type="gramStart"/>
      <w:r w:rsidRPr="0008137F">
        <w:rPr>
          <w:rFonts w:ascii="仿宋_GB2312" w:eastAsia="仿宋_GB2312" w:hint="eastAsia"/>
          <w:sz w:val="32"/>
          <w:szCs w:val="32"/>
        </w:rPr>
        <w:t>二维码可以</w:t>
      </w:r>
      <w:proofErr w:type="gramEnd"/>
      <w:r w:rsidRPr="0008137F">
        <w:rPr>
          <w:rFonts w:ascii="仿宋_GB2312" w:eastAsia="仿宋_GB2312" w:hint="eastAsia"/>
          <w:sz w:val="32"/>
          <w:szCs w:val="32"/>
        </w:rPr>
        <w:t>链接到网站内容。</w:t>
      </w:r>
    </w:p>
    <w:p w:rsidR="003634C7" w:rsidRDefault="003634C7" w:rsidP="003634C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73381BEF" wp14:editId="4A949B75">
            <wp:extent cx="5274310" cy="2965450"/>
            <wp:effectExtent l="0" t="0" r="2540" b="6350"/>
            <wp:docPr id="2" name="图片 2" descr="E:\科技馆\2020\影院管理部\1教育活动\科学家精神即时展览\科学家影片配套资源包\展览——模型及效果图\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科技馆\2020\影院管理部\1教育活动\科学家精神即时展览\科学家影片配套资源包\展览——模型及效果图\书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4C7" w:rsidRPr="00C3031C" w:rsidRDefault="003634C7" w:rsidP="003634C7">
      <w:pPr>
        <w:jc w:val="center"/>
        <w:rPr>
          <w:rFonts w:ascii="仿宋_GB2312" w:eastAsia="仿宋_GB2312"/>
          <w:sz w:val="24"/>
          <w:szCs w:val="32"/>
        </w:rPr>
      </w:pPr>
      <w:r w:rsidRPr="00C3031C">
        <w:rPr>
          <w:rFonts w:ascii="仿宋_GB2312" w:eastAsia="仿宋_GB2312" w:hint="eastAsia"/>
          <w:sz w:val="24"/>
          <w:szCs w:val="32"/>
        </w:rPr>
        <w:t>图1装置样式</w:t>
      </w:r>
    </w:p>
    <w:p w:rsidR="003634C7" w:rsidRDefault="003634C7" w:rsidP="00331610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 w:hAnsi="宋体" w:cs="Times New Roman" w:hint="eastAsia"/>
          <w:sz w:val="32"/>
          <w:szCs w:val="32"/>
        </w:rPr>
        <w:t>“书画科学家”作品通过展板展示。需要展示的优秀作品共有50幅，除绘画外，还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需展示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作者姓名、学校、获奖情况等信息。拟用2个展板进行展示。</w:t>
      </w:r>
    </w:p>
    <w:p w:rsidR="003634C7" w:rsidRDefault="003634C7" w:rsidP="003634C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274310" cy="3952154"/>
            <wp:effectExtent l="0" t="0" r="2540" b="0"/>
            <wp:docPr id="4" name="图片 4" descr="C:\Users\tang\AppData\Local\Temp\WeChat Files\07995e8d8644fda9de871a34109d8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g\AppData\Local\Temp\WeChat Files\07995e8d8644fda9de871a34109d8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4C7" w:rsidRPr="00C3031C" w:rsidRDefault="003634C7" w:rsidP="003634C7">
      <w:pPr>
        <w:jc w:val="center"/>
        <w:rPr>
          <w:rFonts w:ascii="仿宋_GB2312" w:eastAsia="仿宋_GB2312"/>
          <w:sz w:val="24"/>
          <w:szCs w:val="32"/>
        </w:rPr>
      </w:pPr>
      <w:r w:rsidRPr="00C3031C">
        <w:rPr>
          <w:rFonts w:ascii="仿宋_GB2312" w:eastAsia="仿宋_GB2312" w:hint="eastAsia"/>
          <w:sz w:val="24"/>
          <w:szCs w:val="32"/>
        </w:rPr>
        <w:t>图</w:t>
      </w:r>
      <w:r>
        <w:rPr>
          <w:rFonts w:ascii="仿宋_GB2312" w:eastAsia="仿宋_GB2312" w:hint="eastAsia"/>
          <w:sz w:val="24"/>
          <w:szCs w:val="32"/>
        </w:rPr>
        <w:t>2</w:t>
      </w:r>
      <w:r w:rsidRPr="003634C7">
        <w:rPr>
          <w:rFonts w:ascii="仿宋_GB2312" w:eastAsia="仿宋_GB2312" w:hint="eastAsia"/>
          <w:sz w:val="24"/>
          <w:szCs w:val="32"/>
        </w:rPr>
        <w:t>“书画科学家”作品</w:t>
      </w:r>
      <w:r>
        <w:rPr>
          <w:rFonts w:ascii="仿宋_GB2312" w:eastAsia="仿宋_GB2312" w:hint="eastAsia"/>
          <w:sz w:val="24"/>
          <w:szCs w:val="32"/>
        </w:rPr>
        <w:t>展示效果图</w:t>
      </w:r>
    </w:p>
    <w:p w:rsidR="009F0308" w:rsidRPr="0008137F" w:rsidRDefault="003634C7" w:rsidP="009F03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331610">
        <w:rPr>
          <w:rFonts w:ascii="仿宋_GB2312" w:eastAsia="仿宋_GB2312" w:hint="eastAsia"/>
          <w:sz w:val="32"/>
          <w:szCs w:val="32"/>
        </w:rPr>
        <w:t>展览</w:t>
      </w:r>
      <w:r w:rsidR="00331610" w:rsidRPr="0008137F">
        <w:rPr>
          <w:rFonts w:ascii="仿宋_GB2312" w:eastAsia="仿宋_GB2312" w:hint="eastAsia"/>
          <w:sz w:val="32"/>
          <w:szCs w:val="32"/>
        </w:rPr>
        <w:t>材料：书本的外</w:t>
      </w:r>
      <w:proofErr w:type="gramStart"/>
      <w:r w:rsidR="00331610" w:rsidRPr="0008137F">
        <w:rPr>
          <w:rFonts w:ascii="仿宋_GB2312" w:eastAsia="仿宋_GB2312" w:hint="eastAsia"/>
          <w:sz w:val="32"/>
          <w:szCs w:val="32"/>
        </w:rPr>
        <w:t>形拟</w:t>
      </w:r>
      <w:proofErr w:type="gramEnd"/>
      <w:r w:rsidR="00331610" w:rsidRPr="0008137F">
        <w:rPr>
          <w:rFonts w:ascii="仿宋_GB2312" w:eastAsia="仿宋_GB2312" w:hint="eastAsia"/>
          <w:sz w:val="32"/>
          <w:szCs w:val="32"/>
        </w:rPr>
        <w:t>采用石膏材质；插画的分层打印采用亚克力。</w:t>
      </w:r>
    </w:p>
    <w:p w:rsidR="00331610" w:rsidRPr="0008137F" w:rsidRDefault="003634C7" w:rsidP="0033161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3.展板</w:t>
      </w:r>
      <w:r w:rsidR="00331610" w:rsidRPr="0008137F">
        <w:rPr>
          <w:rFonts w:ascii="仿宋_GB2312" w:eastAsia="仿宋_GB2312" w:hint="eastAsia"/>
          <w:sz w:val="32"/>
          <w:szCs w:val="32"/>
        </w:rPr>
        <w:t>尺寸：书模型每个高3米，宽度大约6米</w:t>
      </w:r>
      <w:r w:rsidR="00275CD4">
        <w:rPr>
          <w:rFonts w:ascii="仿宋_GB2312" w:eastAsia="仿宋_GB2312" w:hint="eastAsia"/>
          <w:sz w:val="32"/>
          <w:szCs w:val="32"/>
        </w:rPr>
        <w:t>，</w:t>
      </w:r>
      <w:r w:rsidR="00331610" w:rsidRPr="0008137F">
        <w:rPr>
          <w:rFonts w:ascii="仿宋_GB2312" w:eastAsia="仿宋_GB2312" w:hint="eastAsia"/>
          <w:sz w:val="32"/>
          <w:szCs w:val="32"/>
        </w:rPr>
        <w:t>按三维模型比例。（详细尺寸见模型）。</w:t>
      </w:r>
    </w:p>
    <w:p w:rsidR="0008137F" w:rsidRPr="0008137F" w:rsidRDefault="0008137F" w:rsidP="0033161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8137F">
        <w:rPr>
          <w:rFonts w:ascii="仿宋_GB2312" w:eastAsia="仿宋_GB2312" w:hint="eastAsia"/>
          <w:sz w:val="32"/>
          <w:szCs w:val="32"/>
        </w:rPr>
        <w:t>字体：汉</w:t>
      </w:r>
      <w:proofErr w:type="gramStart"/>
      <w:r w:rsidRPr="0008137F">
        <w:rPr>
          <w:rFonts w:ascii="仿宋_GB2312" w:eastAsia="仿宋_GB2312" w:hint="eastAsia"/>
          <w:sz w:val="32"/>
          <w:szCs w:val="32"/>
        </w:rPr>
        <w:t>仪粗宋简</w:t>
      </w:r>
      <w:proofErr w:type="gramEnd"/>
      <w:r w:rsidRPr="0008137F">
        <w:rPr>
          <w:rFonts w:ascii="仿宋_GB2312" w:eastAsia="仿宋_GB2312" w:hint="eastAsia"/>
          <w:sz w:val="32"/>
          <w:szCs w:val="32"/>
        </w:rPr>
        <w:t>；汉仪</w:t>
      </w:r>
      <w:proofErr w:type="gramStart"/>
      <w:r w:rsidRPr="0008137F">
        <w:rPr>
          <w:rFonts w:ascii="仿宋_GB2312" w:eastAsia="仿宋_GB2312" w:hint="eastAsia"/>
          <w:sz w:val="32"/>
          <w:szCs w:val="32"/>
        </w:rPr>
        <w:t>闫</w:t>
      </w:r>
      <w:proofErr w:type="gramEnd"/>
      <w:r w:rsidRPr="0008137F">
        <w:rPr>
          <w:rFonts w:ascii="仿宋_GB2312" w:eastAsia="仿宋_GB2312" w:hint="eastAsia"/>
          <w:sz w:val="32"/>
          <w:szCs w:val="32"/>
        </w:rPr>
        <w:t>锐敏行楷简。</w:t>
      </w:r>
    </w:p>
    <w:p w:rsidR="0008137F" w:rsidRDefault="003634C7" w:rsidP="0033161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4.展览整体</w:t>
      </w:r>
      <w:r w:rsidR="0008137F" w:rsidRPr="0008137F">
        <w:rPr>
          <w:rFonts w:ascii="仿宋_GB2312" w:eastAsia="仿宋_GB2312" w:hint="eastAsia"/>
          <w:sz w:val="32"/>
          <w:szCs w:val="32"/>
        </w:rPr>
        <w:t>效果图：</w:t>
      </w:r>
    </w:p>
    <w:p w:rsidR="00C3031C" w:rsidRDefault="003634C7" w:rsidP="0008137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1755639"/>
            <wp:effectExtent l="0" t="0" r="2540" b="0"/>
            <wp:docPr id="3" name="图片 3" descr="C:\Users\tang\AppData\Local\Temp\WeChat Files\baf249876e9774f421719a4d1956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g\AppData\Local\Temp\WeChat Files\baf249876e9774f421719a4d19568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4C7" w:rsidRPr="00C3031C" w:rsidRDefault="003634C7" w:rsidP="003634C7">
      <w:pPr>
        <w:jc w:val="center"/>
        <w:rPr>
          <w:rFonts w:ascii="仿宋_GB2312" w:eastAsia="仿宋_GB2312"/>
          <w:sz w:val="24"/>
          <w:szCs w:val="32"/>
        </w:rPr>
      </w:pPr>
      <w:r w:rsidRPr="00C3031C">
        <w:rPr>
          <w:rFonts w:ascii="仿宋_GB2312" w:eastAsia="仿宋_GB2312" w:hint="eastAsia"/>
          <w:sz w:val="24"/>
          <w:szCs w:val="32"/>
        </w:rPr>
        <w:t>图</w:t>
      </w:r>
      <w:r>
        <w:rPr>
          <w:rFonts w:ascii="仿宋_GB2312" w:eastAsia="仿宋_GB2312" w:hint="eastAsia"/>
          <w:sz w:val="24"/>
          <w:szCs w:val="32"/>
        </w:rPr>
        <w:t>3展览整体效果图</w:t>
      </w:r>
    </w:p>
    <w:p w:rsidR="003634C7" w:rsidRPr="0008137F" w:rsidRDefault="003634C7" w:rsidP="0008137F">
      <w:pPr>
        <w:rPr>
          <w:rFonts w:ascii="仿宋_GB2312" w:eastAsia="仿宋_GB2312"/>
          <w:sz w:val="32"/>
          <w:szCs w:val="32"/>
        </w:rPr>
      </w:pPr>
    </w:p>
    <w:p w:rsidR="0008137F" w:rsidRPr="0008137F" w:rsidRDefault="00331610" w:rsidP="0033161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三</w:t>
      </w:r>
      <w:r w:rsidRPr="006325CD">
        <w:rPr>
          <w:rFonts w:ascii="黑体" w:eastAsia="黑体" w:hAnsi="黑体" w:cs="Times New Roman" w:hint="eastAsia"/>
          <w:sz w:val="32"/>
          <w:szCs w:val="32"/>
        </w:rPr>
        <w:t>、展览</w:t>
      </w:r>
      <w:r>
        <w:rPr>
          <w:rFonts w:ascii="黑体" w:eastAsia="黑体" w:hAnsi="黑体" w:cs="Times New Roman" w:hint="eastAsia"/>
          <w:sz w:val="32"/>
          <w:szCs w:val="32"/>
        </w:rPr>
        <w:t>文本</w:t>
      </w:r>
    </w:p>
    <w:p w:rsidR="0008137F" w:rsidRPr="0008137F" w:rsidRDefault="005C0E3A" w:rsidP="0033161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275CD4">
        <w:rPr>
          <w:rFonts w:ascii="仿宋_GB2312" w:eastAsia="仿宋_GB2312" w:hint="eastAsia"/>
          <w:sz w:val="32"/>
          <w:szCs w:val="32"/>
        </w:rPr>
        <w:t>前言</w:t>
      </w:r>
    </w:p>
    <w:p w:rsidR="0008137F" w:rsidRPr="0008137F" w:rsidRDefault="0008137F" w:rsidP="0033161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8137F">
        <w:rPr>
          <w:rFonts w:ascii="仿宋_GB2312" w:eastAsia="仿宋_GB2312" w:hint="eastAsia"/>
          <w:sz w:val="32"/>
          <w:szCs w:val="32"/>
        </w:rPr>
        <w:t>长期以来，一代又一代科学家怀着深厚的爱国主义情怀，立下了一座又一座科技创新的里程碑。他们是这个时代最可爱的人、最闪亮的星，他们身上的科学家精神则是这个时代最宝贵的精神财富。</w:t>
      </w:r>
    </w:p>
    <w:p w:rsidR="0008137F" w:rsidRPr="0008137F" w:rsidRDefault="0008137F" w:rsidP="0033161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8137F">
        <w:rPr>
          <w:rFonts w:ascii="仿宋_GB2312" w:eastAsia="仿宋_GB2312" w:hint="eastAsia"/>
          <w:sz w:val="32"/>
          <w:szCs w:val="32"/>
        </w:rPr>
        <w:t>为大力弘扬爱国、创新、求实、奉献、协同、育人的新时代科学家精神，进一步激发全社会的爱国之情和创新之意，中国自然科学博物馆学会科普场馆特效影院专业委员会联合全国40余家科普场馆共同举办“光影科学梦”2020年度科学家精神电影全国科普场馆巡映，首次在全国近40座城市全面开启科学家电影巡映之旅。</w:t>
      </w:r>
    </w:p>
    <w:p w:rsidR="0008137F" w:rsidRPr="0008137F" w:rsidRDefault="0008137F" w:rsidP="0033161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8137F">
        <w:rPr>
          <w:rFonts w:ascii="仿宋_GB2312" w:eastAsia="仿宋_GB2312" w:hint="eastAsia"/>
          <w:sz w:val="32"/>
          <w:szCs w:val="32"/>
        </w:rPr>
        <w:t>活动将面向公众公益展映《我是医生》《袁隆平》《钱学森》等3部优质科学家电影，影片跨越历史时空，塑造了一个个有血有肉、个性鲜明的科学家形象，再现了科学大师们为推动民族独立、国家繁荣和人民幸福所建立的卓越历史功勋。</w:t>
      </w:r>
    </w:p>
    <w:p w:rsidR="0008137F" w:rsidRPr="0008137F" w:rsidRDefault="0008137F" w:rsidP="0033161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8137F">
        <w:rPr>
          <w:rFonts w:ascii="仿宋_GB2312" w:eastAsia="仿宋_GB2312" w:hint="eastAsia"/>
          <w:sz w:val="32"/>
          <w:szCs w:val="32"/>
        </w:rPr>
        <w:t>在三本历史的书卷里，描绘了钱学森的航天征程之梦，袁隆平</w:t>
      </w:r>
      <w:proofErr w:type="gramStart"/>
      <w:r w:rsidRPr="0008137F">
        <w:rPr>
          <w:rFonts w:ascii="仿宋_GB2312" w:eastAsia="仿宋_GB2312" w:hint="eastAsia"/>
          <w:sz w:val="32"/>
          <w:szCs w:val="32"/>
        </w:rPr>
        <w:t>的禾下乘凉</w:t>
      </w:r>
      <w:proofErr w:type="gramEnd"/>
      <w:r w:rsidRPr="0008137F">
        <w:rPr>
          <w:rFonts w:ascii="仿宋_GB2312" w:eastAsia="仿宋_GB2312" w:hint="eastAsia"/>
          <w:sz w:val="32"/>
          <w:szCs w:val="32"/>
        </w:rPr>
        <w:t>之梦，吴孟超的大</w:t>
      </w:r>
      <w:proofErr w:type="gramStart"/>
      <w:r w:rsidRPr="0008137F">
        <w:rPr>
          <w:rFonts w:ascii="仿宋_GB2312" w:eastAsia="仿宋_GB2312" w:hint="eastAsia"/>
          <w:sz w:val="32"/>
          <w:szCs w:val="32"/>
        </w:rPr>
        <w:t>医治国</w:t>
      </w:r>
      <w:proofErr w:type="gramEnd"/>
      <w:r w:rsidRPr="0008137F">
        <w:rPr>
          <w:rFonts w:ascii="仿宋_GB2312" w:eastAsia="仿宋_GB2312" w:hint="eastAsia"/>
          <w:sz w:val="32"/>
          <w:szCs w:val="32"/>
        </w:rPr>
        <w:t>之梦。时间流逝，科学家精神永不消逝，2020年盛夏，让我们一起，走进历史定格，走进光影世界，体会一场盛大的光影科学梦。</w:t>
      </w:r>
    </w:p>
    <w:p w:rsidR="0008137F" w:rsidRPr="0008137F" w:rsidRDefault="003634C7" w:rsidP="00331610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331610">
        <w:rPr>
          <w:rFonts w:ascii="仿宋_GB2312" w:eastAsia="仿宋_GB2312" w:hint="eastAsia"/>
          <w:sz w:val="32"/>
          <w:szCs w:val="32"/>
        </w:rPr>
        <w:t>（1）</w:t>
      </w:r>
      <w:r w:rsidR="0008137F" w:rsidRPr="0008137F">
        <w:rPr>
          <w:rFonts w:ascii="仿宋_GB2312" w:eastAsia="仿宋_GB2312" w:hint="eastAsia"/>
          <w:sz w:val="32"/>
          <w:szCs w:val="32"/>
        </w:rPr>
        <w:t>袁隆平——</w:t>
      </w:r>
      <w:proofErr w:type="gramStart"/>
      <w:r w:rsidR="0008137F" w:rsidRPr="0008137F">
        <w:rPr>
          <w:rFonts w:ascii="仿宋_GB2312" w:eastAsia="仿宋_GB2312" w:hint="eastAsia"/>
          <w:sz w:val="32"/>
          <w:szCs w:val="32"/>
        </w:rPr>
        <w:t>禾下乘凉</w:t>
      </w:r>
      <w:proofErr w:type="gramEnd"/>
      <w:r w:rsidR="0008137F" w:rsidRPr="0008137F">
        <w:rPr>
          <w:rFonts w:ascii="仿宋_GB2312" w:eastAsia="仿宋_GB2312" w:hint="eastAsia"/>
          <w:sz w:val="32"/>
          <w:szCs w:val="32"/>
        </w:rPr>
        <w:t>梦</w:t>
      </w:r>
    </w:p>
    <w:p w:rsidR="0008137F" w:rsidRPr="0008137F" w:rsidRDefault="0008137F" w:rsidP="0008137F">
      <w:pPr>
        <w:rPr>
          <w:rFonts w:ascii="仿宋_GB2312" w:eastAsia="仿宋_GB2312"/>
          <w:sz w:val="32"/>
          <w:szCs w:val="32"/>
        </w:rPr>
      </w:pPr>
      <w:r w:rsidRPr="0008137F">
        <w:rPr>
          <w:rFonts w:ascii="仿宋_GB2312" w:eastAsia="仿宋_GB2312" w:hint="eastAsia"/>
          <w:sz w:val="32"/>
          <w:szCs w:val="32"/>
        </w:rPr>
        <w:lastRenderedPageBreak/>
        <w:t>语录：在很多年前我做过一个梦，梦见我们试验田的超级杂交水稻，长得比高粱还高，穗子比扫把还长，子粒像花生那么大，我非常高兴，就和我的助手在稻穗下乘凉。——袁隆平</w:t>
      </w:r>
    </w:p>
    <w:p w:rsidR="0008137F" w:rsidRPr="0008137F" w:rsidRDefault="00331610" w:rsidP="0033161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08137F" w:rsidRPr="0008137F">
        <w:rPr>
          <w:rFonts w:ascii="仿宋_GB2312" w:eastAsia="仿宋_GB2312" w:hint="eastAsia"/>
          <w:sz w:val="32"/>
          <w:szCs w:val="32"/>
        </w:rPr>
        <w:t>钱学森——航天征程梦</w:t>
      </w:r>
    </w:p>
    <w:p w:rsidR="0008137F" w:rsidRPr="0008137F" w:rsidRDefault="0008137F" w:rsidP="0008137F">
      <w:pPr>
        <w:rPr>
          <w:rFonts w:ascii="仿宋_GB2312" w:eastAsia="仿宋_GB2312"/>
          <w:sz w:val="32"/>
          <w:szCs w:val="32"/>
        </w:rPr>
      </w:pPr>
      <w:r w:rsidRPr="0008137F">
        <w:rPr>
          <w:rFonts w:ascii="仿宋_GB2312" w:eastAsia="仿宋_GB2312" w:hint="eastAsia"/>
          <w:sz w:val="32"/>
          <w:szCs w:val="32"/>
        </w:rPr>
        <w:t>语录：我的事业在中国，我的成就在中国，我的归宿在中国。——钱学森</w:t>
      </w:r>
    </w:p>
    <w:p w:rsidR="0008137F" w:rsidRPr="0008137F" w:rsidRDefault="00331610" w:rsidP="00331610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08137F" w:rsidRPr="0008137F">
        <w:rPr>
          <w:rFonts w:ascii="仿宋_GB2312" w:eastAsia="仿宋_GB2312" w:hint="eastAsia"/>
          <w:sz w:val="32"/>
          <w:szCs w:val="32"/>
        </w:rPr>
        <w:t>吴孟超——大</w:t>
      </w:r>
      <w:proofErr w:type="gramStart"/>
      <w:r w:rsidR="0008137F" w:rsidRPr="0008137F">
        <w:rPr>
          <w:rFonts w:ascii="仿宋_GB2312" w:eastAsia="仿宋_GB2312" w:hint="eastAsia"/>
          <w:sz w:val="32"/>
          <w:szCs w:val="32"/>
        </w:rPr>
        <w:t>医治国梦</w:t>
      </w:r>
      <w:proofErr w:type="gramEnd"/>
    </w:p>
    <w:p w:rsidR="0008137F" w:rsidRPr="0008137F" w:rsidRDefault="0008137F" w:rsidP="0008137F">
      <w:pPr>
        <w:rPr>
          <w:rFonts w:ascii="仿宋_GB2312" w:eastAsia="仿宋_GB2312"/>
          <w:sz w:val="32"/>
          <w:szCs w:val="32"/>
        </w:rPr>
      </w:pPr>
      <w:r w:rsidRPr="0008137F">
        <w:rPr>
          <w:rFonts w:ascii="仿宋_GB2312" w:eastAsia="仿宋_GB2312" w:hint="eastAsia"/>
          <w:sz w:val="32"/>
          <w:szCs w:val="32"/>
        </w:rPr>
        <w:t>语录：我看重的不是创造奇迹，而是救治生命。 医生要用自己的责任心，帮助一个个病人渡过难关。 ——吴孟超</w:t>
      </w:r>
    </w:p>
    <w:p w:rsidR="00275CD4" w:rsidRDefault="003634C7" w:rsidP="003634C7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275CD4">
        <w:rPr>
          <w:rFonts w:ascii="仿宋_GB2312" w:eastAsia="仿宋_GB2312" w:hint="eastAsia"/>
          <w:sz w:val="32"/>
          <w:szCs w:val="32"/>
        </w:rPr>
        <w:t>尾部</w:t>
      </w:r>
    </w:p>
    <w:p w:rsidR="00106080" w:rsidRPr="00106080" w:rsidRDefault="00106080" w:rsidP="003634C7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106080">
        <w:rPr>
          <w:rFonts w:ascii="仿宋_GB2312" w:eastAsia="仿宋_GB2312" w:hint="eastAsia"/>
          <w:sz w:val="32"/>
          <w:szCs w:val="32"/>
        </w:rPr>
        <w:t>指导单位：</w:t>
      </w:r>
    </w:p>
    <w:p w:rsidR="00106080" w:rsidRPr="00106080" w:rsidRDefault="00106080" w:rsidP="00275CD4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106080">
        <w:rPr>
          <w:rFonts w:ascii="仿宋_GB2312" w:eastAsia="仿宋_GB2312" w:hint="eastAsia"/>
          <w:sz w:val="32"/>
          <w:szCs w:val="32"/>
        </w:rPr>
        <w:t>中国自然科学博物馆学会</w:t>
      </w:r>
    </w:p>
    <w:p w:rsidR="00106080" w:rsidRPr="00106080" w:rsidRDefault="00106080" w:rsidP="00275CD4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106080">
        <w:rPr>
          <w:rFonts w:ascii="仿宋_GB2312" w:eastAsia="仿宋_GB2312" w:hint="eastAsia"/>
          <w:sz w:val="32"/>
          <w:szCs w:val="32"/>
        </w:rPr>
        <w:t>主办单位：</w:t>
      </w:r>
    </w:p>
    <w:p w:rsidR="00106080" w:rsidRPr="00106080" w:rsidRDefault="00106080" w:rsidP="00275CD4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106080">
        <w:rPr>
          <w:rFonts w:ascii="仿宋_GB2312" w:eastAsia="仿宋_GB2312" w:hint="eastAsia"/>
          <w:sz w:val="32"/>
          <w:szCs w:val="32"/>
        </w:rPr>
        <w:t>中国科学技术馆</w:t>
      </w:r>
    </w:p>
    <w:p w:rsidR="00106080" w:rsidRDefault="00106080" w:rsidP="00275CD4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106080">
        <w:rPr>
          <w:rFonts w:ascii="仿宋_GB2312" w:eastAsia="仿宋_GB2312" w:hint="eastAsia"/>
          <w:sz w:val="32"/>
          <w:szCs w:val="32"/>
        </w:rPr>
        <w:t>中国自然科学博物馆学会科普场馆特效影院专业委员会</w:t>
      </w:r>
    </w:p>
    <w:p w:rsidR="00106080" w:rsidRDefault="00106080" w:rsidP="00275CD4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106080">
        <w:rPr>
          <w:rFonts w:ascii="仿宋_GB2312" w:eastAsia="仿宋_GB2312" w:hint="eastAsia"/>
          <w:sz w:val="32"/>
          <w:szCs w:val="32"/>
        </w:rPr>
        <w:t>中国自然科学博物馆学会</w:t>
      </w:r>
      <w:r>
        <w:rPr>
          <w:rFonts w:ascii="仿宋_GB2312" w:eastAsia="仿宋_GB2312" w:hint="eastAsia"/>
          <w:sz w:val="32"/>
          <w:szCs w:val="32"/>
        </w:rPr>
        <w:t>科技馆</w:t>
      </w:r>
      <w:r w:rsidRPr="00106080">
        <w:rPr>
          <w:rFonts w:ascii="仿宋_GB2312" w:eastAsia="仿宋_GB2312" w:hint="eastAsia"/>
          <w:sz w:val="32"/>
          <w:szCs w:val="32"/>
        </w:rPr>
        <w:t>专业委员会</w:t>
      </w:r>
    </w:p>
    <w:p w:rsidR="00106080" w:rsidRPr="00106080" w:rsidRDefault="00106080" w:rsidP="00275CD4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106080">
        <w:rPr>
          <w:rFonts w:ascii="仿宋_GB2312" w:eastAsia="仿宋_GB2312" w:hint="eastAsia"/>
          <w:sz w:val="32"/>
          <w:szCs w:val="32"/>
        </w:rPr>
        <w:t>协办单位：</w:t>
      </w:r>
    </w:p>
    <w:p w:rsidR="0008137F" w:rsidRPr="00106080" w:rsidRDefault="00106080" w:rsidP="00275CD4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106080">
        <w:rPr>
          <w:rFonts w:ascii="仿宋_GB2312" w:eastAsia="仿宋_GB2312" w:hint="eastAsia"/>
          <w:sz w:val="32"/>
          <w:szCs w:val="32"/>
        </w:rPr>
        <w:t>中国自然科学博物馆学会科普场馆特效影院专业委员会各会员单位</w:t>
      </w:r>
    </w:p>
    <w:sectPr w:rsidR="0008137F" w:rsidRPr="00106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27" w:rsidRDefault="00AD5127" w:rsidP="006325CD">
      <w:r>
        <w:separator/>
      </w:r>
    </w:p>
  </w:endnote>
  <w:endnote w:type="continuationSeparator" w:id="0">
    <w:p w:rsidR="00AD5127" w:rsidRDefault="00AD5127" w:rsidP="0063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27" w:rsidRDefault="00AD5127" w:rsidP="006325CD">
      <w:r>
        <w:separator/>
      </w:r>
    </w:p>
  </w:footnote>
  <w:footnote w:type="continuationSeparator" w:id="0">
    <w:p w:rsidR="00AD5127" w:rsidRDefault="00AD5127" w:rsidP="0063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EB"/>
    <w:rsid w:val="0008137F"/>
    <w:rsid w:val="00106080"/>
    <w:rsid w:val="001B16A4"/>
    <w:rsid w:val="00275CD4"/>
    <w:rsid w:val="003301EB"/>
    <w:rsid w:val="00331610"/>
    <w:rsid w:val="003634C7"/>
    <w:rsid w:val="003B02EB"/>
    <w:rsid w:val="003F53AD"/>
    <w:rsid w:val="00431D62"/>
    <w:rsid w:val="00453859"/>
    <w:rsid w:val="00495F8B"/>
    <w:rsid w:val="004B7D69"/>
    <w:rsid w:val="00517F88"/>
    <w:rsid w:val="005C0E3A"/>
    <w:rsid w:val="005D50A7"/>
    <w:rsid w:val="005D78A3"/>
    <w:rsid w:val="006325CD"/>
    <w:rsid w:val="006F4D73"/>
    <w:rsid w:val="00784612"/>
    <w:rsid w:val="007D2518"/>
    <w:rsid w:val="00940C01"/>
    <w:rsid w:val="009F0308"/>
    <w:rsid w:val="00A21929"/>
    <w:rsid w:val="00AD5127"/>
    <w:rsid w:val="00AF7147"/>
    <w:rsid w:val="00B87368"/>
    <w:rsid w:val="00BE5310"/>
    <w:rsid w:val="00C3031C"/>
    <w:rsid w:val="00CE6FEE"/>
    <w:rsid w:val="00DB455E"/>
    <w:rsid w:val="00E74063"/>
    <w:rsid w:val="00EA09B6"/>
    <w:rsid w:val="00EE3041"/>
    <w:rsid w:val="00F7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5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6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6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5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6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dc:description/>
  <cp:lastModifiedBy>赵然子</cp:lastModifiedBy>
  <cp:revision>24</cp:revision>
  <dcterms:created xsi:type="dcterms:W3CDTF">2020-11-22T06:58:00Z</dcterms:created>
  <dcterms:modified xsi:type="dcterms:W3CDTF">2020-12-06T09:19:00Z</dcterms:modified>
</cp:coreProperties>
</file>