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Theme="minorEastAsia" w:hAnsiTheme="minorEastAsia" w:eastAsiaTheme="minorEastAsia"/>
          <w:sz w:val="72"/>
        </w:rPr>
      </w:pPr>
    </w:p>
    <w:p>
      <w:pPr>
        <w:ind w:firstLine="0" w:firstLineChars="0"/>
        <w:jc w:val="center"/>
        <w:rPr>
          <w:rFonts w:asciiTheme="minorEastAsia" w:hAnsiTheme="minorEastAsia" w:eastAsiaTheme="minorEastAsia"/>
          <w:sz w:val="72"/>
        </w:rPr>
      </w:pPr>
      <w:r>
        <w:rPr>
          <w:rFonts w:hint="eastAsia" w:asciiTheme="minorEastAsia" w:hAnsiTheme="minorEastAsia" w:eastAsiaTheme="minorEastAsia"/>
          <w:sz w:val="72"/>
        </w:rPr>
        <w:t>中国科技馆建筑加强保温工程项目</w:t>
      </w:r>
    </w:p>
    <w:p>
      <w:pPr>
        <w:ind w:firstLine="720"/>
        <w:jc w:val="center"/>
        <w:rPr>
          <w:rFonts w:asciiTheme="minorEastAsia" w:hAnsiTheme="minorEastAsia" w:eastAsiaTheme="minorEastAsia"/>
          <w:sz w:val="36"/>
          <w:szCs w:val="36"/>
        </w:rPr>
      </w:pPr>
    </w:p>
    <w:p>
      <w:pPr>
        <w:ind w:firstLine="2880"/>
        <w:jc w:val="center"/>
        <w:rPr>
          <w:rFonts w:ascii="隶书" w:eastAsia="隶书" w:hAnsiTheme="minorEastAsia"/>
          <w:sz w:val="144"/>
        </w:rPr>
      </w:pPr>
    </w:p>
    <w:p>
      <w:pPr>
        <w:ind w:firstLine="0" w:firstLineChars="0"/>
        <w:jc w:val="center"/>
        <w:rPr>
          <w:rFonts w:eastAsia="隶书" w:asciiTheme="minorHAnsi" w:hAnsiTheme="minorEastAsia"/>
          <w:sz w:val="96"/>
          <w:szCs w:val="21"/>
        </w:rPr>
      </w:pPr>
      <w:r>
        <w:rPr>
          <w:rFonts w:hint="eastAsia" w:eastAsia="隶书" w:asciiTheme="minorHAnsi" w:hAnsiTheme="minorEastAsia"/>
          <w:sz w:val="96"/>
          <w:szCs w:val="21"/>
        </w:rPr>
        <w:t>申报指南</w:t>
      </w: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0" w:firstLineChars="0"/>
        <w:rPr>
          <w:rFonts w:asciiTheme="minorEastAsia" w:hAnsiTheme="minorEastAsia" w:eastAsiaTheme="minorEastAsia"/>
        </w:rPr>
      </w:pPr>
    </w:p>
    <w:p>
      <w:pPr>
        <w:pStyle w:val="5"/>
        <w:ind w:firstLine="643"/>
      </w:pPr>
    </w:p>
    <w:p>
      <w:pPr>
        <w:spacing w:line="240" w:lineRule="atLeast"/>
        <w:ind w:firstLine="800"/>
        <w:jc w:val="center"/>
        <w:rPr>
          <w:rFonts w:asciiTheme="minorEastAsia" w:hAnsiTheme="minorEastAsia" w:eastAsiaTheme="minorEastAsia"/>
          <w:sz w:val="40"/>
        </w:rPr>
      </w:pPr>
      <w:r>
        <w:rPr>
          <w:rFonts w:hint="eastAsia" w:asciiTheme="minorEastAsia" w:hAnsiTheme="minorEastAsia" w:eastAsiaTheme="minorEastAsia"/>
          <w:sz w:val="40"/>
        </w:rPr>
        <w:t>中国科学技术馆</w:t>
      </w:r>
    </w:p>
    <w:p>
      <w:pPr>
        <w:spacing w:line="240" w:lineRule="atLeast"/>
        <w:ind w:firstLine="800"/>
        <w:jc w:val="center"/>
        <w:rPr>
          <w:rFonts w:asciiTheme="minorEastAsia" w:hAnsiTheme="minorEastAsia" w:eastAsiaTheme="minorEastAsia"/>
          <w:sz w:val="40"/>
        </w:rPr>
      </w:pPr>
      <w:r>
        <w:rPr>
          <w:rFonts w:asciiTheme="minorEastAsia" w:hAnsiTheme="minorEastAsia" w:eastAsiaTheme="minorEastAsia"/>
          <w:sz w:val="40"/>
        </w:rPr>
        <w:t>202</w:t>
      </w:r>
      <w:r>
        <w:rPr>
          <w:rFonts w:hint="eastAsia" w:asciiTheme="minorEastAsia" w:hAnsiTheme="minorEastAsia" w:eastAsiaTheme="minorEastAsia"/>
          <w:sz w:val="40"/>
        </w:rPr>
        <w:t>1</w:t>
      </w:r>
      <w:r>
        <w:rPr>
          <w:rFonts w:asciiTheme="minorEastAsia" w:hAnsiTheme="minorEastAsia" w:eastAsiaTheme="minorEastAsia"/>
          <w:sz w:val="40"/>
        </w:rPr>
        <w:t>年</w:t>
      </w:r>
      <w:r>
        <w:rPr>
          <w:rFonts w:hint="eastAsia" w:asciiTheme="minorEastAsia" w:hAnsiTheme="minorEastAsia" w:eastAsiaTheme="minorEastAsia"/>
          <w:sz w:val="40"/>
        </w:rPr>
        <w:t>10</w:t>
      </w:r>
      <w:r>
        <w:rPr>
          <w:rFonts w:asciiTheme="minorEastAsia" w:hAnsiTheme="minorEastAsia" w:eastAsiaTheme="minorEastAsia"/>
          <w:sz w:val="40"/>
        </w:rPr>
        <w:t>月</w:t>
      </w:r>
    </w:p>
    <w:p>
      <w:pPr>
        <w:widowControl/>
        <w:ind w:firstLine="480"/>
        <w:jc w:val="left"/>
        <w:rPr>
          <w:rFonts w:asciiTheme="minorEastAsia" w:hAnsiTheme="minorEastAsia" w:eastAsiaTheme="minorEastAsia"/>
        </w:rPr>
      </w:pPr>
      <w:r>
        <w:rPr>
          <w:rFonts w:asciiTheme="minorEastAsia" w:hAnsiTheme="minorEastAsia" w:eastAsiaTheme="minorEastAsia"/>
        </w:rPr>
        <w:br w:type="page"/>
      </w:r>
    </w:p>
    <w:p>
      <w:pPr>
        <w:pStyle w:val="13"/>
        <w:rPr>
          <w:sz w:val="32"/>
        </w:rPr>
      </w:pPr>
      <w:r>
        <w:rPr>
          <w:rFonts w:hint="eastAsia"/>
          <w:sz w:val="32"/>
        </w:rPr>
        <w:t>目录</w:t>
      </w:r>
    </w:p>
    <w:p>
      <w:pPr>
        <w:pStyle w:val="13"/>
        <w:ind w:firstLine="560"/>
      </w:pPr>
    </w:p>
    <w:p>
      <w:pPr>
        <w:pStyle w:val="13"/>
        <w:tabs>
          <w:tab w:val="left" w:pos="7938"/>
        </w:tabs>
        <w:ind w:firstLine="560"/>
        <w:jc w:val="left"/>
        <w:rPr>
          <w:rStyle w:val="24"/>
          <w:color w:val="auto"/>
        </w:rPr>
      </w:pPr>
      <w:r>
        <w:fldChar w:fldCharType="begin"/>
      </w:r>
      <w:r>
        <w:instrText xml:space="preserve"> TOC \o "1-1" \h \z \u </w:instrText>
      </w:r>
      <w:r>
        <w:fldChar w:fldCharType="separate"/>
      </w:r>
      <w:r>
        <w:fldChar w:fldCharType="begin"/>
      </w:r>
      <w:r>
        <w:instrText xml:space="preserve"> HYPERLINK \l "_Toc79152751" </w:instrText>
      </w:r>
      <w:r>
        <w:fldChar w:fldCharType="separate"/>
      </w:r>
      <w:r>
        <w:rPr>
          <w:rStyle w:val="24"/>
          <w:rFonts w:hint="eastAsia"/>
          <w:color w:val="auto"/>
        </w:rPr>
        <w:t>第一章</w:t>
      </w:r>
      <w:r>
        <w:rPr>
          <w:rStyle w:val="24"/>
          <w:color w:val="auto"/>
        </w:rPr>
        <w:tab/>
      </w:r>
      <w:r>
        <w:rPr>
          <w:rStyle w:val="24"/>
          <w:rFonts w:hint="eastAsia"/>
          <w:color w:val="auto"/>
        </w:rPr>
        <w:t>申报通知</w:t>
      </w:r>
      <w:bookmarkStart w:id="20" w:name="_GoBack"/>
      <w:bookmarkEnd w:id="20"/>
      <w:r>
        <w:rPr>
          <w:rStyle w:val="24"/>
          <w:color w:val="auto"/>
        </w:rPr>
        <w:tab/>
      </w:r>
      <w:r>
        <w:rPr>
          <w:rStyle w:val="24"/>
          <w:color w:val="auto"/>
        </w:rPr>
        <w:fldChar w:fldCharType="begin"/>
      </w:r>
      <w:r>
        <w:rPr>
          <w:rStyle w:val="24"/>
          <w:color w:val="auto"/>
        </w:rPr>
        <w:instrText xml:space="preserve"> PAGEREF _Toc79152751 \h </w:instrText>
      </w:r>
      <w:r>
        <w:rPr>
          <w:rStyle w:val="24"/>
          <w:color w:val="auto"/>
        </w:rPr>
        <w:fldChar w:fldCharType="separate"/>
      </w:r>
      <w:r>
        <w:rPr>
          <w:rStyle w:val="24"/>
          <w:color w:val="auto"/>
        </w:rPr>
        <w:t>3</w:t>
      </w:r>
      <w:r>
        <w:rPr>
          <w:rStyle w:val="24"/>
          <w:color w:val="auto"/>
        </w:rPr>
        <w:fldChar w:fldCharType="end"/>
      </w:r>
      <w:r>
        <w:rPr>
          <w:rStyle w:val="24"/>
          <w:color w:val="auto"/>
        </w:rPr>
        <w:fldChar w:fldCharType="end"/>
      </w:r>
    </w:p>
    <w:p>
      <w:pPr>
        <w:pStyle w:val="13"/>
        <w:tabs>
          <w:tab w:val="left" w:pos="7938"/>
        </w:tabs>
        <w:ind w:firstLine="560"/>
        <w:jc w:val="left"/>
        <w:rPr>
          <w:rStyle w:val="24"/>
          <w:color w:val="auto"/>
        </w:rPr>
      </w:pPr>
      <w:r>
        <w:fldChar w:fldCharType="begin"/>
      </w:r>
      <w:r>
        <w:instrText xml:space="preserve"> HYPERLINK \l "_Toc79152752" </w:instrText>
      </w:r>
      <w:r>
        <w:fldChar w:fldCharType="separate"/>
      </w:r>
      <w:r>
        <w:rPr>
          <w:rStyle w:val="24"/>
          <w:rFonts w:hint="eastAsia"/>
          <w:color w:val="auto"/>
        </w:rPr>
        <w:t>第二章</w:t>
      </w:r>
      <w:r>
        <w:rPr>
          <w:rStyle w:val="24"/>
          <w:color w:val="auto"/>
        </w:rPr>
        <w:tab/>
      </w:r>
      <w:r>
        <w:rPr>
          <w:rStyle w:val="24"/>
          <w:rFonts w:hint="eastAsia"/>
          <w:color w:val="auto"/>
        </w:rPr>
        <w:t>采购需求</w:t>
      </w:r>
      <w:r>
        <w:rPr>
          <w:rStyle w:val="24"/>
          <w:color w:val="auto"/>
        </w:rPr>
        <w:tab/>
      </w:r>
      <w:r>
        <w:rPr>
          <w:rStyle w:val="24"/>
          <w:color w:val="auto"/>
        </w:rPr>
        <w:fldChar w:fldCharType="begin"/>
      </w:r>
      <w:r>
        <w:rPr>
          <w:rStyle w:val="24"/>
          <w:color w:val="auto"/>
        </w:rPr>
        <w:instrText xml:space="preserve"> PAGEREF _Toc79152752 \h </w:instrText>
      </w:r>
      <w:r>
        <w:rPr>
          <w:rStyle w:val="24"/>
          <w:color w:val="auto"/>
        </w:rPr>
        <w:fldChar w:fldCharType="separate"/>
      </w:r>
      <w:r>
        <w:rPr>
          <w:rStyle w:val="24"/>
          <w:color w:val="auto"/>
        </w:rPr>
        <w:t>5</w:t>
      </w:r>
      <w:r>
        <w:rPr>
          <w:rStyle w:val="24"/>
          <w:color w:val="auto"/>
        </w:rPr>
        <w:fldChar w:fldCharType="end"/>
      </w:r>
      <w:r>
        <w:rPr>
          <w:rStyle w:val="24"/>
          <w:color w:val="auto"/>
        </w:rPr>
        <w:fldChar w:fldCharType="end"/>
      </w:r>
    </w:p>
    <w:p>
      <w:pPr>
        <w:pStyle w:val="13"/>
        <w:tabs>
          <w:tab w:val="left" w:pos="7938"/>
        </w:tabs>
        <w:ind w:firstLine="560"/>
        <w:jc w:val="left"/>
        <w:rPr>
          <w:rStyle w:val="24"/>
          <w:color w:val="auto"/>
        </w:rPr>
      </w:pPr>
      <w:r>
        <w:fldChar w:fldCharType="begin"/>
      </w:r>
      <w:r>
        <w:instrText xml:space="preserve"> HYPERLINK \l "_Toc79152753" </w:instrText>
      </w:r>
      <w:r>
        <w:fldChar w:fldCharType="separate"/>
      </w:r>
      <w:r>
        <w:rPr>
          <w:rStyle w:val="24"/>
          <w:rFonts w:hint="eastAsia"/>
          <w:color w:val="auto"/>
        </w:rPr>
        <w:t>第三章</w:t>
      </w:r>
      <w:r>
        <w:rPr>
          <w:rStyle w:val="24"/>
          <w:color w:val="auto"/>
        </w:rPr>
        <w:tab/>
      </w:r>
      <w:r>
        <w:rPr>
          <w:rStyle w:val="24"/>
          <w:rFonts w:hint="eastAsia"/>
          <w:color w:val="auto"/>
        </w:rPr>
        <w:t>评审标准</w:t>
      </w:r>
      <w:r>
        <w:rPr>
          <w:rStyle w:val="24"/>
          <w:color w:val="auto"/>
        </w:rPr>
        <w:tab/>
      </w:r>
      <w:r>
        <w:rPr>
          <w:rStyle w:val="24"/>
          <w:color w:val="auto"/>
        </w:rPr>
        <w:fldChar w:fldCharType="begin"/>
      </w:r>
      <w:r>
        <w:rPr>
          <w:rStyle w:val="24"/>
          <w:color w:val="auto"/>
        </w:rPr>
        <w:instrText xml:space="preserve"> PAGEREF _Toc79152753 \h </w:instrText>
      </w:r>
      <w:r>
        <w:rPr>
          <w:rStyle w:val="24"/>
          <w:color w:val="auto"/>
        </w:rPr>
        <w:fldChar w:fldCharType="separate"/>
      </w:r>
      <w:r>
        <w:rPr>
          <w:rStyle w:val="24"/>
          <w:color w:val="auto"/>
        </w:rPr>
        <w:t>11</w:t>
      </w:r>
      <w:r>
        <w:rPr>
          <w:rStyle w:val="24"/>
          <w:color w:val="auto"/>
        </w:rPr>
        <w:fldChar w:fldCharType="end"/>
      </w:r>
      <w:r>
        <w:rPr>
          <w:rStyle w:val="24"/>
          <w:color w:val="auto"/>
        </w:rPr>
        <w:fldChar w:fldCharType="end"/>
      </w:r>
    </w:p>
    <w:p>
      <w:pPr>
        <w:pStyle w:val="13"/>
        <w:tabs>
          <w:tab w:val="left" w:pos="7938"/>
        </w:tabs>
        <w:ind w:firstLine="560"/>
        <w:jc w:val="left"/>
        <w:rPr>
          <w:rFonts w:asciiTheme="minorHAnsi" w:hAnsiTheme="minorHAnsi"/>
          <w:sz w:val="21"/>
          <w:szCs w:val="22"/>
        </w:rPr>
      </w:pPr>
      <w:r>
        <w:fldChar w:fldCharType="begin"/>
      </w:r>
      <w:r>
        <w:instrText xml:space="preserve"> HYPERLINK \l "_Toc79152754" </w:instrText>
      </w:r>
      <w:r>
        <w:fldChar w:fldCharType="separate"/>
      </w:r>
      <w:r>
        <w:rPr>
          <w:rStyle w:val="24"/>
          <w:rFonts w:hint="eastAsia"/>
          <w:color w:val="auto"/>
        </w:rPr>
        <w:t>第四章</w:t>
      </w:r>
      <w:r>
        <w:rPr>
          <w:rStyle w:val="24"/>
          <w:color w:val="auto"/>
        </w:rPr>
        <w:tab/>
      </w:r>
      <w:r>
        <w:rPr>
          <w:rStyle w:val="24"/>
          <w:rFonts w:hint="eastAsia"/>
          <w:color w:val="auto"/>
        </w:rPr>
        <w:t>申报文件格式</w:t>
      </w:r>
      <w:r>
        <w:rPr>
          <w:rStyle w:val="24"/>
          <w:color w:val="auto"/>
        </w:rPr>
        <w:tab/>
      </w:r>
      <w:r>
        <w:rPr>
          <w:rStyle w:val="24"/>
          <w:color w:val="auto"/>
        </w:rPr>
        <w:fldChar w:fldCharType="begin"/>
      </w:r>
      <w:r>
        <w:rPr>
          <w:rStyle w:val="24"/>
          <w:color w:val="auto"/>
        </w:rPr>
        <w:instrText xml:space="preserve"> PAGEREF _Toc79152754 \h </w:instrText>
      </w:r>
      <w:r>
        <w:rPr>
          <w:rStyle w:val="24"/>
          <w:color w:val="auto"/>
        </w:rPr>
        <w:fldChar w:fldCharType="separate"/>
      </w:r>
      <w:r>
        <w:rPr>
          <w:rStyle w:val="24"/>
          <w:color w:val="auto"/>
        </w:rPr>
        <w:t>13</w:t>
      </w:r>
      <w:r>
        <w:rPr>
          <w:rStyle w:val="24"/>
          <w:color w:val="auto"/>
        </w:rPr>
        <w:fldChar w:fldCharType="end"/>
      </w:r>
      <w:r>
        <w:rPr>
          <w:rStyle w:val="24"/>
          <w:color w:val="auto"/>
        </w:rPr>
        <w:fldChar w:fldCharType="end"/>
      </w:r>
    </w:p>
    <w:p>
      <w:pPr>
        <w:widowControl/>
        <w:spacing w:line="240" w:lineRule="auto"/>
        <w:ind w:firstLine="0" w:firstLineChars="0"/>
        <w:jc w:val="left"/>
        <w:rPr>
          <w:rFonts w:asciiTheme="minorEastAsia" w:hAnsiTheme="minorEastAsia" w:eastAsiaTheme="minorEastAsia"/>
        </w:rPr>
      </w:pPr>
      <w:r>
        <w:rPr>
          <w:rFonts w:asciiTheme="minorEastAsia" w:hAnsiTheme="minorEastAsia" w:eastAsiaTheme="minorEastAsia"/>
          <w:szCs w:val="21"/>
        </w:rPr>
        <w:fldChar w:fldCharType="end"/>
      </w:r>
      <w:r>
        <w:rPr>
          <w:rFonts w:asciiTheme="minorEastAsia" w:hAnsiTheme="minorEastAsia" w:eastAsiaTheme="minorEastAsia"/>
        </w:rPr>
        <w:br w:type="page"/>
      </w:r>
    </w:p>
    <w:p>
      <w:pPr>
        <w:widowControl/>
        <w:ind w:firstLine="480"/>
        <w:jc w:val="left"/>
        <w:rPr>
          <w:rFonts w:asciiTheme="minorEastAsia" w:hAnsiTheme="minorEastAsia" w:eastAsiaTheme="minorEastAsia"/>
        </w:rPr>
      </w:pPr>
    </w:p>
    <w:p>
      <w:pPr>
        <w:pStyle w:val="36"/>
        <w:ind w:firstLine="643"/>
        <w:rPr>
          <w:sz w:val="32"/>
          <w:szCs w:val="32"/>
        </w:rPr>
      </w:pPr>
      <w:bookmarkStart w:id="0" w:name="_Toc79152751"/>
      <w:r>
        <w:rPr>
          <w:rFonts w:hint="eastAsia"/>
          <w:sz w:val="32"/>
          <w:szCs w:val="32"/>
        </w:rPr>
        <w:t>申报通知</w:t>
      </w:r>
      <w:bookmarkEnd w:id="0"/>
    </w:p>
    <w:p>
      <w:pPr>
        <w:pStyle w:val="35"/>
      </w:pPr>
      <w:r>
        <w:rPr>
          <w:rFonts w:hint="eastAsia"/>
        </w:rPr>
        <w:t>项目名称</w:t>
      </w:r>
    </w:p>
    <w:p>
      <w:pPr>
        <w:ind w:firstLine="480"/>
        <w:rPr>
          <w:rFonts w:asciiTheme="minorEastAsia" w:hAnsiTheme="minorEastAsia" w:eastAsiaTheme="minorEastAsia"/>
          <w:szCs w:val="24"/>
        </w:rPr>
      </w:pPr>
      <w:r>
        <w:rPr>
          <w:rFonts w:hint="eastAsia" w:asciiTheme="minorEastAsia" w:hAnsiTheme="minorEastAsia" w:eastAsiaTheme="minorEastAsia"/>
          <w:szCs w:val="24"/>
        </w:rPr>
        <w:t>中国科技馆建筑加强保温工程项目。</w:t>
      </w:r>
    </w:p>
    <w:p>
      <w:pPr>
        <w:pStyle w:val="35"/>
      </w:pPr>
      <w:r>
        <w:rPr>
          <w:rFonts w:hint="eastAsia"/>
        </w:rPr>
        <w:t>项目预算金额</w:t>
      </w:r>
    </w:p>
    <w:p>
      <w:pPr>
        <w:ind w:firstLine="480"/>
        <w:rPr>
          <w:rFonts w:asciiTheme="minorEastAsia" w:hAnsiTheme="minorEastAsia" w:eastAsiaTheme="minorEastAsia"/>
          <w:szCs w:val="24"/>
        </w:rPr>
      </w:pPr>
      <w:r>
        <w:rPr>
          <w:rFonts w:hint="eastAsia" w:asciiTheme="minorEastAsia" w:hAnsiTheme="minorEastAsia" w:eastAsiaTheme="minorEastAsia"/>
          <w:szCs w:val="24"/>
        </w:rPr>
        <w:t>预算金额：人民币13.64</w:t>
      </w:r>
      <w:r>
        <w:rPr>
          <w:rFonts w:asciiTheme="minorEastAsia" w:hAnsiTheme="minorEastAsia" w:eastAsiaTheme="minorEastAsia"/>
          <w:szCs w:val="24"/>
        </w:rPr>
        <w:t>万元</w:t>
      </w:r>
      <w:r>
        <w:rPr>
          <w:rFonts w:hint="eastAsia" w:asciiTheme="minorEastAsia" w:hAnsiTheme="minorEastAsia" w:eastAsiaTheme="minorEastAsia"/>
          <w:szCs w:val="24"/>
        </w:rPr>
        <w:t>。</w:t>
      </w:r>
    </w:p>
    <w:p>
      <w:pPr>
        <w:ind w:firstLine="480"/>
        <w:rPr>
          <w:rFonts w:hint="eastAsia" w:asciiTheme="minorEastAsia" w:hAnsiTheme="minorEastAsia" w:eastAsiaTheme="minorEastAsia"/>
          <w:szCs w:val="24"/>
        </w:rPr>
      </w:pPr>
      <w:r>
        <w:rPr>
          <w:rFonts w:hint="eastAsia" w:asciiTheme="minorEastAsia" w:hAnsiTheme="minorEastAsia" w:eastAsiaTheme="minorEastAsia"/>
          <w:szCs w:val="24"/>
        </w:rPr>
        <w:t>注：项目预算包含为完成申报任务规定的内容及范围并达到质量标准所需要的全部费用，采购人就申报任务约定内容将不再支付额外的费用。</w:t>
      </w:r>
    </w:p>
    <w:p>
      <w:pPr>
        <w:pStyle w:val="35"/>
      </w:pPr>
      <w:r>
        <w:rPr>
          <w:rFonts w:hint="eastAsia"/>
        </w:rPr>
        <w:t>采购需求</w:t>
      </w:r>
    </w:p>
    <w:p>
      <w:pPr>
        <w:ind w:firstLine="480"/>
      </w:pPr>
      <w:r>
        <w:rPr>
          <w:rFonts w:hint="eastAsia"/>
        </w:rPr>
        <w:t>详见附件第二章</w:t>
      </w:r>
      <w:r>
        <w:t>采购需求</w:t>
      </w:r>
      <w:r>
        <w:rPr>
          <w:rFonts w:hint="eastAsia"/>
        </w:rPr>
        <w:t>。</w:t>
      </w:r>
    </w:p>
    <w:p>
      <w:pPr>
        <w:pStyle w:val="35"/>
      </w:pPr>
      <w:r>
        <w:rPr>
          <w:rFonts w:hint="eastAsia"/>
        </w:rPr>
        <w:t>申报资格条件</w:t>
      </w:r>
    </w:p>
    <w:p>
      <w:pPr>
        <w:ind w:firstLine="48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1）在中华人民共和国境内注册，具有独立法人资格，独立承担民事责任的能力；（是否接受自然人申报</w:t>
      </w:r>
      <w:r>
        <w:rPr>
          <w:rFonts w:hint="eastAsia" w:asciiTheme="minorEastAsia" w:hAnsiTheme="minorEastAsia" w:eastAsiaTheme="minorEastAsia"/>
          <w:szCs w:val="24"/>
        </w:rPr>
        <w:t>：</w:t>
      </w:r>
      <w:r>
        <w:rPr>
          <w:rFonts w:asciiTheme="minorEastAsia" w:hAnsiTheme="minorEastAsia" w:eastAsiaTheme="minorEastAsia"/>
          <w:szCs w:val="24"/>
        </w:rPr>
        <w:sym w:font="Wingdings 2" w:char="F030"/>
      </w:r>
      <w:r>
        <w:rPr>
          <w:rFonts w:asciiTheme="minorEastAsia" w:hAnsiTheme="minorEastAsia" w:eastAsiaTheme="minorEastAsia"/>
          <w:szCs w:val="24"/>
        </w:rPr>
        <w:t>是   </w:t>
      </w:r>
      <w:r>
        <w:rPr>
          <w:rFonts w:hint="eastAsia" w:ascii="方正舒体" w:eastAsia="方正舒体" w:hAnsiTheme="minorEastAsia"/>
          <w:szCs w:val="24"/>
        </w:rPr>
        <w:t>■</w:t>
      </w:r>
      <w:r>
        <w:rPr>
          <w:rFonts w:asciiTheme="minorEastAsia" w:hAnsiTheme="minorEastAsia" w:eastAsiaTheme="minorEastAsia"/>
          <w:szCs w:val="24"/>
        </w:rPr>
        <w:t>否）</w:t>
      </w:r>
    </w:p>
    <w:p>
      <w:pPr>
        <w:ind w:firstLine="48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2）具有良好的商业信誉和健全的财务会计制度；</w:t>
      </w:r>
    </w:p>
    <w:p>
      <w:pPr>
        <w:ind w:firstLine="48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3）有依法缴纳税收和社会保障资金的良好记录；</w:t>
      </w:r>
    </w:p>
    <w:p>
      <w:pPr>
        <w:ind w:firstLine="48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4）参加申报活动前三年内，在经营活动中没有重大违法记录（重大违法记录，是指供应商因违法经营受到刑事处罚或者责令停产停业、吊销许可证或者执照、较大数额罚款等行政处罚）；</w:t>
      </w:r>
    </w:p>
    <w:p>
      <w:pPr>
        <w:ind w:firstLine="48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5）供应商未被信用中国网站（www.creditchina.gov.cn）、中国政府采购网（www.ccgp.gov.cn）列入失信被执行人、重大税收违法案件当事人名单、政府采购严重违法失信行为记录名单</w:t>
      </w:r>
      <w:r>
        <w:rPr>
          <w:rFonts w:hint="eastAsia" w:asciiTheme="minorEastAsia" w:hAnsiTheme="minorEastAsia" w:eastAsiaTheme="minorEastAsia"/>
          <w:szCs w:val="24"/>
        </w:rPr>
        <w:t>（以申报代理机构接到《资格文件》PDF版后查询结果为准）；</w:t>
      </w:r>
    </w:p>
    <w:p>
      <w:pPr>
        <w:pStyle w:val="2"/>
        <w:ind w:firstLine="480"/>
        <w:rPr>
          <w:rFonts w:eastAsiaTheme="minorEastAsia"/>
        </w:rPr>
      </w:pPr>
      <w:r>
        <w:rPr>
          <w:rFonts w:hint="eastAsia" w:asciiTheme="minorEastAsia" w:hAnsiTheme="minorEastAsia" w:eastAsiaTheme="minorEastAsia"/>
        </w:rPr>
        <w:t>（6）供应商</w:t>
      </w:r>
      <w:r>
        <w:rPr>
          <w:rFonts w:hint="eastAsia" w:asciiTheme="minorEastAsia" w:hAnsiTheme="minorEastAsia" w:eastAsiaTheme="minorEastAsia" w:cstheme="minorBidi"/>
        </w:rPr>
        <w:t>具有建筑装饰装修工程二级（含）或防水防腐保温工程专业承包二级（含）或建筑工程施工总承包三级（含）以上资质</w:t>
      </w:r>
      <w:r>
        <w:rPr>
          <w:rFonts w:hint="eastAsia" w:asciiTheme="minorEastAsia" w:hAnsiTheme="minorEastAsia" w:eastAsiaTheme="minorEastAsia"/>
        </w:rPr>
        <w:t>；</w:t>
      </w:r>
    </w:p>
    <w:p>
      <w:pPr>
        <w:ind w:firstLine="480"/>
        <w:rPr>
          <w:rFonts w:asciiTheme="minorEastAsia" w:hAnsiTheme="minorEastAsia" w:eastAsiaTheme="minorEastAsia"/>
          <w:szCs w:val="24"/>
        </w:rPr>
      </w:pPr>
      <w:r>
        <w:rPr>
          <w:rFonts w:hint="eastAsia" w:asciiTheme="minorEastAsia" w:hAnsiTheme="minorEastAsia" w:eastAsiaTheme="minorEastAsia"/>
          <w:szCs w:val="24"/>
        </w:rPr>
        <w:t>（7）本项目是否接受联合体申报：</w:t>
      </w:r>
      <w:r>
        <w:rPr>
          <w:rFonts w:hint="eastAsia" w:asciiTheme="minorEastAsia" w:hAnsiTheme="minorEastAsia" w:eastAsiaTheme="minorEastAsia"/>
          <w:szCs w:val="24"/>
        </w:rPr>
        <w:sym w:font="Wingdings 2" w:char="F030"/>
      </w:r>
      <w:r>
        <w:rPr>
          <w:rFonts w:hint="eastAsia" w:asciiTheme="minorEastAsia" w:hAnsiTheme="minorEastAsia" w:eastAsiaTheme="minorEastAsia"/>
          <w:szCs w:val="24"/>
        </w:rPr>
        <w:t>是   ■否。</w:t>
      </w:r>
    </w:p>
    <w:p>
      <w:pPr>
        <w:pStyle w:val="35"/>
      </w:pPr>
      <w:r>
        <w:rPr>
          <w:rFonts w:hint="eastAsia"/>
        </w:rPr>
        <w:t>申报流程</w:t>
      </w:r>
    </w:p>
    <w:p>
      <w:pPr>
        <w:pStyle w:val="40"/>
        <w:numPr>
          <w:ilvl w:val="0"/>
          <w:numId w:val="4"/>
        </w:numPr>
        <w:ind w:firstLineChars="0"/>
        <w:jc w:val="left"/>
        <w:rPr>
          <w:rFonts w:asciiTheme="minorEastAsia" w:hAnsiTheme="minorEastAsia" w:eastAsiaTheme="minorEastAsia"/>
          <w:szCs w:val="24"/>
        </w:rPr>
      </w:pPr>
      <w:r>
        <w:rPr>
          <w:rFonts w:hint="eastAsia" w:asciiTheme="minorEastAsia" w:hAnsiTheme="minorEastAsia" w:eastAsiaTheme="minorEastAsia"/>
          <w:szCs w:val="24"/>
        </w:rPr>
        <w:t>供应商前往中国科学技术协会智慧计财服务平台（nk.cast.org.cn）项目申报页面进行供应商注册。技术咨询：010-53352066；</w:t>
      </w:r>
    </w:p>
    <w:p>
      <w:pPr>
        <w:pStyle w:val="40"/>
        <w:numPr>
          <w:ilvl w:val="0"/>
          <w:numId w:val="4"/>
        </w:numPr>
        <w:ind w:firstLineChars="0"/>
        <w:rPr>
          <w:rFonts w:asciiTheme="minorEastAsia" w:hAnsiTheme="minorEastAsia" w:eastAsiaTheme="minorEastAsia"/>
          <w:szCs w:val="24"/>
        </w:rPr>
      </w:pPr>
      <w:r>
        <w:rPr>
          <w:rFonts w:asciiTheme="minorEastAsia" w:hAnsiTheme="minorEastAsia" w:eastAsiaTheme="minorEastAsia"/>
          <w:szCs w:val="24"/>
        </w:rPr>
        <w:t>《资格文件》</w:t>
      </w:r>
      <w:r>
        <w:rPr>
          <w:rFonts w:hint="eastAsia" w:asciiTheme="minorEastAsia" w:hAnsiTheme="minorEastAsia" w:eastAsiaTheme="minorEastAsia"/>
          <w:szCs w:val="24"/>
        </w:rPr>
        <w:t>、《项目申报书</w:t>
      </w:r>
      <w:r>
        <w:rPr>
          <w:rFonts w:asciiTheme="minorEastAsia" w:hAnsiTheme="minorEastAsia" w:eastAsiaTheme="minorEastAsia"/>
          <w:szCs w:val="24"/>
        </w:rPr>
        <w:t>》</w:t>
      </w:r>
      <w:r>
        <w:rPr>
          <w:rFonts w:hint="eastAsia" w:asciiTheme="minorEastAsia" w:hAnsiTheme="minorEastAsia" w:eastAsiaTheme="minorEastAsia"/>
          <w:szCs w:val="24"/>
        </w:rPr>
        <w:t>一同邮寄递交；</w:t>
      </w:r>
    </w:p>
    <w:p>
      <w:pPr>
        <w:pStyle w:val="40"/>
        <w:numPr>
          <w:ilvl w:val="0"/>
          <w:numId w:val="4"/>
        </w:numPr>
        <w:ind w:firstLineChars="0"/>
        <w:rPr>
          <w:rFonts w:asciiTheme="minorEastAsia" w:hAnsiTheme="minorEastAsia" w:eastAsiaTheme="minorEastAsia"/>
          <w:szCs w:val="24"/>
        </w:rPr>
      </w:pPr>
      <w:r>
        <w:rPr>
          <w:rFonts w:asciiTheme="minorEastAsia" w:hAnsiTheme="minorEastAsia" w:eastAsiaTheme="minorEastAsia"/>
          <w:szCs w:val="24"/>
        </w:rPr>
        <w:t>《资格文件》</w:t>
      </w:r>
      <w:r>
        <w:rPr>
          <w:rFonts w:hint="eastAsia" w:asciiTheme="minorEastAsia" w:hAnsiTheme="minorEastAsia" w:eastAsiaTheme="minorEastAsia"/>
          <w:szCs w:val="24"/>
        </w:rPr>
        <w:t>、《项目申报书</w:t>
      </w:r>
      <w:r>
        <w:rPr>
          <w:rFonts w:asciiTheme="minorEastAsia" w:hAnsiTheme="minorEastAsia" w:eastAsiaTheme="minorEastAsia"/>
          <w:szCs w:val="24"/>
        </w:rPr>
        <w:t>》</w:t>
      </w:r>
      <w:r>
        <w:rPr>
          <w:rFonts w:hint="eastAsia" w:asciiTheme="minorEastAsia" w:hAnsiTheme="minorEastAsia" w:eastAsiaTheme="minorEastAsia"/>
          <w:szCs w:val="24"/>
        </w:rPr>
        <w:t>邮寄截至</w:t>
      </w:r>
      <w:r>
        <w:rPr>
          <w:rFonts w:asciiTheme="minorEastAsia" w:hAnsiTheme="minorEastAsia" w:eastAsiaTheme="minorEastAsia"/>
          <w:szCs w:val="24"/>
        </w:rPr>
        <w:t>时间：</w:t>
      </w:r>
      <w:r>
        <w:rPr>
          <w:rFonts w:hint="eastAsia" w:asciiTheme="minorEastAsia" w:hAnsiTheme="minorEastAsia" w:eastAsiaTheme="minorEastAsia"/>
          <w:szCs w:val="24"/>
        </w:rPr>
        <w:t>本项目申报通知发布后的第7个工作日（不含申报通知发布当日）17:00截止；</w:t>
      </w:r>
    </w:p>
    <w:p>
      <w:pPr>
        <w:pStyle w:val="40"/>
        <w:numPr>
          <w:ilvl w:val="0"/>
          <w:numId w:val="4"/>
        </w:numPr>
        <w:ind w:firstLineChars="0"/>
        <w:rPr>
          <w:rFonts w:asciiTheme="minorEastAsia" w:hAnsiTheme="minorEastAsia" w:eastAsiaTheme="minorEastAsia"/>
          <w:szCs w:val="24"/>
        </w:rPr>
      </w:pPr>
      <w:r>
        <w:rPr>
          <w:rFonts w:asciiTheme="minorEastAsia" w:hAnsiTheme="minorEastAsia" w:eastAsiaTheme="minorEastAsia"/>
          <w:szCs w:val="24"/>
        </w:rPr>
        <w:t>《资格文件》</w:t>
      </w:r>
      <w:r>
        <w:rPr>
          <w:rFonts w:hint="eastAsia" w:asciiTheme="minorEastAsia" w:hAnsiTheme="minorEastAsia" w:eastAsiaTheme="minorEastAsia"/>
          <w:szCs w:val="24"/>
        </w:rPr>
        <w:t>、《项目申报书</w:t>
      </w:r>
      <w:r>
        <w:rPr>
          <w:rFonts w:asciiTheme="minorEastAsia" w:hAnsiTheme="minorEastAsia" w:eastAsiaTheme="minorEastAsia"/>
          <w:szCs w:val="24"/>
        </w:rPr>
        <w:t>》</w:t>
      </w:r>
      <w:r>
        <w:rPr>
          <w:rFonts w:hint="eastAsia" w:asciiTheme="minorEastAsia" w:hAnsiTheme="minorEastAsia" w:eastAsiaTheme="minorEastAsia"/>
          <w:szCs w:val="24"/>
        </w:rPr>
        <w:t>邮寄</w:t>
      </w:r>
      <w:r>
        <w:rPr>
          <w:rFonts w:asciiTheme="minorEastAsia" w:hAnsiTheme="minorEastAsia" w:eastAsiaTheme="minorEastAsia"/>
          <w:szCs w:val="24"/>
        </w:rPr>
        <w:t>地址：</w:t>
      </w:r>
      <w:r>
        <w:rPr>
          <w:rFonts w:hint="eastAsia" w:asciiTheme="minorEastAsia" w:hAnsiTheme="minorEastAsia" w:eastAsiaTheme="minorEastAsia"/>
          <w:szCs w:val="24"/>
        </w:rPr>
        <w:t>北京市朝阳区北辰东路5号中国科学技术馆，李勇 010-59041218 。</w:t>
      </w:r>
    </w:p>
    <w:p>
      <w:pPr>
        <w:pStyle w:val="35"/>
      </w:pPr>
      <w:r>
        <w:rPr>
          <w:rFonts w:hint="eastAsia"/>
        </w:rPr>
        <w:t>其他要求</w:t>
      </w:r>
    </w:p>
    <w:p>
      <w:pPr>
        <w:pStyle w:val="40"/>
        <w:numPr>
          <w:ilvl w:val="0"/>
          <w:numId w:val="5"/>
        </w:numPr>
        <w:ind w:firstLineChars="0"/>
        <w:rPr>
          <w:rFonts w:asciiTheme="minorEastAsia" w:hAnsiTheme="minorEastAsia" w:eastAsiaTheme="minorEastAsia"/>
          <w:szCs w:val="24"/>
        </w:rPr>
      </w:pPr>
      <w:r>
        <w:rPr>
          <w:rFonts w:asciiTheme="minorEastAsia" w:hAnsiTheme="minorEastAsia" w:eastAsiaTheme="minorEastAsia"/>
          <w:szCs w:val="24"/>
        </w:rPr>
        <w:t>文件制作要求：</w:t>
      </w:r>
    </w:p>
    <w:p>
      <w:pPr>
        <w:pStyle w:val="40"/>
        <w:ind w:left="420" w:firstLineChars="0"/>
        <w:rPr>
          <w:rFonts w:asciiTheme="minorEastAsia" w:hAnsiTheme="minorEastAsia" w:eastAsiaTheme="minorEastAsia"/>
          <w:szCs w:val="24"/>
        </w:rPr>
      </w:pPr>
      <w:r>
        <w:rPr>
          <w:rFonts w:hint="eastAsia" w:asciiTheme="minorEastAsia" w:hAnsiTheme="minorEastAsia" w:eastAsiaTheme="minorEastAsia"/>
          <w:szCs w:val="24"/>
        </w:rPr>
        <w:t>《资格文件》：须按照《资格文件》格式编写，</w:t>
      </w:r>
      <w:r>
        <w:rPr>
          <w:rFonts w:asciiTheme="minorEastAsia" w:hAnsiTheme="minorEastAsia" w:eastAsiaTheme="minorEastAsia"/>
          <w:szCs w:val="24"/>
        </w:rPr>
        <w:t>A4纸打印，</w:t>
      </w:r>
      <w:r>
        <w:rPr>
          <w:rFonts w:hint="eastAsia" w:asciiTheme="minorEastAsia" w:hAnsiTheme="minorEastAsia" w:eastAsiaTheme="minorEastAsia"/>
          <w:szCs w:val="24"/>
        </w:rPr>
        <w:t>必须</w:t>
      </w:r>
      <w:r>
        <w:rPr>
          <w:rFonts w:asciiTheme="minorEastAsia" w:hAnsiTheme="minorEastAsia" w:eastAsiaTheme="minorEastAsia"/>
          <w:szCs w:val="24"/>
        </w:rPr>
        <w:t>左侧</w:t>
      </w:r>
      <w:r>
        <w:rPr>
          <w:rFonts w:hint="eastAsia" w:asciiTheme="minorEastAsia" w:hAnsiTheme="minorEastAsia" w:eastAsiaTheme="minorEastAsia"/>
          <w:szCs w:val="24"/>
        </w:rPr>
        <w:t>胶装</w:t>
      </w:r>
      <w:r>
        <w:rPr>
          <w:rFonts w:asciiTheme="minorEastAsia" w:hAnsiTheme="minorEastAsia" w:eastAsiaTheme="minorEastAsia"/>
          <w:szCs w:val="24"/>
        </w:rPr>
        <w:t>成册，印制2份；</w:t>
      </w:r>
      <w:r>
        <w:rPr>
          <w:rFonts w:hint="eastAsia" w:asciiTheme="minorEastAsia" w:hAnsiTheme="minorEastAsia" w:eastAsiaTheme="minorEastAsia"/>
          <w:szCs w:val="24"/>
        </w:rPr>
        <w:t>电子版1份（U盘形式，加盖公章PDF格式）；</w:t>
      </w:r>
    </w:p>
    <w:p>
      <w:pPr>
        <w:ind w:left="420" w:firstLine="480"/>
        <w:rPr>
          <w:rFonts w:asciiTheme="minorEastAsia" w:hAnsiTheme="minorEastAsia" w:eastAsiaTheme="minorEastAsia"/>
          <w:szCs w:val="24"/>
        </w:rPr>
      </w:pPr>
      <w:r>
        <w:rPr>
          <w:rFonts w:hint="eastAsia" w:asciiTheme="minorEastAsia" w:hAnsiTheme="minorEastAsia" w:eastAsiaTheme="minorEastAsia"/>
          <w:szCs w:val="24"/>
        </w:rPr>
        <w:t>《项目申报书</w:t>
      </w:r>
      <w:r>
        <w:rPr>
          <w:rFonts w:asciiTheme="minorEastAsia" w:hAnsiTheme="minorEastAsia" w:eastAsiaTheme="minorEastAsia"/>
          <w:szCs w:val="24"/>
        </w:rPr>
        <w:t>》：</w:t>
      </w:r>
      <w:r>
        <w:rPr>
          <w:rFonts w:hint="eastAsia" w:asciiTheme="minorEastAsia" w:hAnsiTheme="minorEastAsia" w:eastAsiaTheme="minorEastAsia"/>
          <w:szCs w:val="24"/>
        </w:rPr>
        <w:t>须按照《项目申报书</w:t>
      </w:r>
      <w:r>
        <w:rPr>
          <w:rFonts w:asciiTheme="minorEastAsia" w:hAnsiTheme="minorEastAsia" w:eastAsiaTheme="minorEastAsia"/>
          <w:szCs w:val="24"/>
        </w:rPr>
        <w:t>》</w:t>
      </w:r>
      <w:r>
        <w:rPr>
          <w:rFonts w:hint="eastAsia" w:asciiTheme="minorEastAsia" w:hAnsiTheme="minorEastAsia" w:eastAsiaTheme="minorEastAsia"/>
          <w:szCs w:val="24"/>
        </w:rPr>
        <w:t>格式编写，</w:t>
      </w:r>
      <w:r>
        <w:rPr>
          <w:rFonts w:asciiTheme="minorEastAsia" w:hAnsiTheme="minorEastAsia" w:eastAsiaTheme="minorEastAsia"/>
          <w:szCs w:val="24"/>
        </w:rPr>
        <w:t>A4纸打印，</w:t>
      </w:r>
      <w:r>
        <w:rPr>
          <w:rFonts w:hint="eastAsia" w:asciiTheme="minorEastAsia" w:hAnsiTheme="minorEastAsia" w:eastAsiaTheme="minorEastAsia"/>
          <w:szCs w:val="24"/>
        </w:rPr>
        <w:t>必须</w:t>
      </w:r>
      <w:r>
        <w:rPr>
          <w:rFonts w:asciiTheme="minorEastAsia" w:hAnsiTheme="minorEastAsia" w:eastAsiaTheme="minorEastAsia"/>
          <w:szCs w:val="24"/>
        </w:rPr>
        <w:t>左侧</w:t>
      </w:r>
      <w:r>
        <w:rPr>
          <w:rFonts w:hint="eastAsia" w:asciiTheme="minorEastAsia" w:hAnsiTheme="minorEastAsia" w:eastAsiaTheme="minorEastAsia"/>
          <w:szCs w:val="24"/>
        </w:rPr>
        <w:t>胶装</w:t>
      </w:r>
      <w:r>
        <w:rPr>
          <w:rFonts w:asciiTheme="minorEastAsia" w:hAnsiTheme="minorEastAsia" w:eastAsiaTheme="minorEastAsia"/>
          <w:szCs w:val="24"/>
        </w:rPr>
        <w:t>成册，印制5份并密封</w:t>
      </w:r>
      <w:r>
        <w:rPr>
          <w:rFonts w:hint="eastAsia" w:asciiTheme="minorEastAsia" w:hAnsiTheme="minorEastAsia" w:eastAsiaTheme="minorEastAsia"/>
          <w:szCs w:val="24"/>
        </w:rPr>
        <w:t>；电子版1份（U盘形式，</w:t>
      </w:r>
      <w:r>
        <w:rPr>
          <w:rFonts w:asciiTheme="minorEastAsia" w:hAnsiTheme="minorEastAsia" w:eastAsiaTheme="minorEastAsia"/>
          <w:szCs w:val="24"/>
        </w:rPr>
        <w:t>WORD</w:t>
      </w:r>
      <w:r>
        <w:rPr>
          <w:rFonts w:hint="eastAsia" w:asciiTheme="minorEastAsia" w:hAnsiTheme="minorEastAsia" w:eastAsiaTheme="minorEastAsia"/>
          <w:szCs w:val="24"/>
        </w:rPr>
        <w:t>格式和加盖公章PDF格式）。</w:t>
      </w:r>
    </w:p>
    <w:p>
      <w:pPr>
        <w:pStyle w:val="40"/>
        <w:numPr>
          <w:ilvl w:val="0"/>
          <w:numId w:val="5"/>
        </w:numPr>
        <w:ind w:firstLineChars="0"/>
        <w:rPr>
          <w:rFonts w:asciiTheme="minorEastAsia" w:hAnsiTheme="minorEastAsia" w:eastAsiaTheme="minorEastAsia"/>
          <w:szCs w:val="24"/>
        </w:rPr>
      </w:pPr>
      <w:r>
        <w:rPr>
          <w:rFonts w:asciiTheme="minorEastAsia" w:hAnsiTheme="minorEastAsia" w:eastAsiaTheme="minorEastAsia"/>
          <w:szCs w:val="24"/>
        </w:rPr>
        <w:t>公告期限：5个工作日</w:t>
      </w:r>
      <w:r>
        <w:rPr>
          <w:rFonts w:hint="eastAsia" w:asciiTheme="minorEastAsia" w:hAnsiTheme="minorEastAsia" w:eastAsiaTheme="minorEastAsia"/>
          <w:szCs w:val="24"/>
        </w:rPr>
        <w:t>。</w:t>
      </w:r>
    </w:p>
    <w:p>
      <w:pPr>
        <w:pStyle w:val="40"/>
        <w:numPr>
          <w:ilvl w:val="0"/>
          <w:numId w:val="5"/>
        </w:numPr>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采购部门：中国科学技术馆</w:t>
      </w:r>
    </w:p>
    <w:p>
      <w:pPr>
        <w:pStyle w:val="40"/>
        <w:ind w:left="420"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联系</w:t>
      </w:r>
      <w:r>
        <w:rPr>
          <w:rFonts w:asciiTheme="minorEastAsia" w:hAnsiTheme="minorEastAsia" w:eastAsiaTheme="minorEastAsia"/>
          <w:szCs w:val="24"/>
          <w:highlight w:val="none"/>
        </w:rPr>
        <w:t>人：</w:t>
      </w:r>
      <w:r>
        <w:rPr>
          <w:rFonts w:hint="eastAsia" w:asciiTheme="minorEastAsia" w:hAnsiTheme="minorEastAsia" w:eastAsiaTheme="minorEastAsia"/>
          <w:szCs w:val="24"/>
          <w:highlight w:val="none"/>
        </w:rPr>
        <w:t>李勇</w:t>
      </w:r>
    </w:p>
    <w:p>
      <w:pPr>
        <w:pStyle w:val="40"/>
        <w:ind w:left="420" w:firstLineChars="0"/>
        <w:rPr>
          <w:rFonts w:asciiTheme="minorEastAsia" w:hAnsiTheme="minorEastAsia" w:eastAsiaTheme="minorEastAsia"/>
          <w:szCs w:val="24"/>
        </w:rPr>
      </w:pPr>
      <w:r>
        <w:rPr>
          <w:rFonts w:asciiTheme="minorEastAsia" w:hAnsiTheme="minorEastAsia" w:eastAsiaTheme="minorEastAsia"/>
          <w:szCs w:val="24"/>
          <w:highlight w:val="none"/>
        </w:rPr>
        <w:t>联系电话：010-59041218</w:t>
      </w:r>
      <w:r>
        <w:rPr>
          <w:rFonts w:asciiTheme="minorEastAsia" w:hAnsiTheme="minorEastAsia" w:eastAsiaTheme="minorEastAsia"/>
          <w:szCs w:val="24"/>
        </w:rPr>
        <w:t xml:space="preserve"> </w:t>
      </w:r>
    </w:p>
    <w:p>
      <w:pPr>
        <w:pStyle w:val="40"/>
        <w:ind w:left="420" w:firstLineChars="0"/>
        <w:rPr>
          <w:rFonts w:asciiTheme="minorEastAsia" w:hAnsiTheme="minorEastAsia" w:eastAsiaTheme="minorEastAsia"/>
          <w:szCs w:val="24"/>
        </w:rPr>
      </w:pPr>
      <w:r>
        <w:rPr>
          <w:rFonts w:asciiTheme="minorEastAsia" w:hAnsiTheme="minorEastAsia" w:eastAsiaTheme="minorEastAsia"/>
          <w:szCs w:val="24"/>
        </w:rPr>
        <w:t>地址：</w:t>
      </w:r>
      <w:r>
        <w:rPr>
          <w:rFonts w:hint="eastAsia" w:asciiTheme="minorEastAsia" w:hAnsiTheme="minorEastAsia" w:eastAsiaTheme="minorEastAsia"/>
          <w:szCs w:val="24"/>
        </w:rPr>
        <w:t>北京市朝阳区北辰东路5号</w:t>
      </w:r>
    </w:p>
    <w:p>
      <w:pPr>
        <w:pStyle w:val="40"/>
        <w:numPr>
          <w:ilvl w:val="0"/>
          <w:numId w:val="5"/>
        </w:numPr>
        <w:ind w:firstLineChars="0"/>
        <w:rPr>
          <w:rFonts w:asciiTheme="minorEastAsia" w:hAnsiTheme="minorEastAsia" w:eastAsiaTheme="minorEastAsia"/>
          <w:szCs w:val="24"/>
        </w:rPr>
      </w:pPr>
      <w:r>
        <w:rPr>
          <w:rFonts w:hint="eastAsia" w:asciiTheme="minorEastAsia" w:hAnsiTheme="minorEastAsia" w:eastAsiaTheme="minorEastAsia"/>
          <w:szCs w:val="24"/>
        </w:rPr>
        <w:t>申报代理机构：</w:t>
      </w:r>
      <w:r>
        <w:rPr>
          <w:rFonts w:asciiTheme="minorEastAsia" w:hAnsiTheme="minorEastAsia" w:eastAsiaTheme="minorEastAsia"/>
          <w:szCs w:val="24"/>
        </w:rPr>
        <w:t>五矿国际招标有限责任公司</w:t>
      </w:r>
    </w:p>
    <w:p>
      <w:pPr>
        <w:pStyle w:val="40"/>
        <w:ind w:left="420" w:firstLineChars="0"/>
        <w:rPr>
          <w:rFonts w:asciiTheme="minorEastAsia" w:hAnsiTheme="minorEastAsia" w:eastAsiaTheme="minorEastAsia"/>
          <w:szCs w:val="24"/>
        </w:rPr>
      </w:pPr>
      <w:r>
        <w:rPr>
          <w:rFonts w:asciiTheme="minorEastAsia" w:hAnsiTheme="minorEastAsia" w:eastAsiaTheme="minorEastAsia"/>
          <w:szCs w:val="24"/>
        </w:rPr>
        <w:t>联系人：</w:t>
      </w:r>
      <w:r>
        <w:rPr>
          <w:rFonts w:hint="eastAsia" w:asciiTheme="minorEastAsia" w:hAnsiTheme="minorEastAsia" w:eastAsiaTheme="minorEastAsia"/>
          <w:szCs w:val="24"/>
        </w:rPr>
        <w:t>石浩人、</w:t>
      </w:r>
      <w:r>
        <w:rPr>
          <w:rFonts w:asciiTheme="minorEastAsia" w:hAnsiTheme="minorEastAsia" w:eastAsiaTheme="minorEastAsia"/>
          <w:szCs w:val="24"/>
        </w:rPr>
        <w:t>潘爽、梁敬保</w:t>
      </w:r>
    </w:p>
    <w:p>
      <w:pPr>
        <w:pStyle w:val="40"/>
        <w:ind w:left="420" w:firstLineChars="0"/>
        <w:rPr>
          <w:rFonts w:asciiTheme="minorEastAsia" w:hAnsiTheme="minorEastAsia" w:eastAsiaTheme="minorEastAsia"/>
          <w:szCs w:val="24"/>
        </w:rPr>
      </w:pPr>
      <w:r>
        <w:rPr>
          <w:rFonts w:asciiTheme="minorEastAsia" w:hAnsiTheme="minorEastAsia" w:eastAsiaTheme="minorEastAsia"/>
          <w:szCs w:val="24"/>
        </w:rPr>
        <w:t>联系</w:t>
      </w:r>
      <w:r>
        <w:rPr>
          <w:rFonts w:hint="eastAsia" w:asciiTheme="minorEastAsia" w:hAnsiTheme="minorEastAsia" w:eastAsiaTheme="minorEastAsia"/>
          <w:szCs w:val="24"/>
        </w:rPr>
        <w:t>电话</w:t>
      </w:r>
      <w:r>
        <w:rPr>
          <w:rFonts w:asciiTheme="minorEastAsia" w:hAnsiTheme="minorEastAsia" w:eastAsiaTheme="minorEastAsia"/>
          <w:szCs w:val="24"/>
        </w:rPr>
        <w:t>：</w:t>
      </w:r>
      <w:r>
        <w:rPr>
          <w:rFonts w:hint="eastAsia" w:asciiTheme="minorEastAsia" w:hAnsiTheme="minorEastAsia" w:eastAsiaTheme="minorEastAsia"/>
          <w:szCs w:val="24"/>
        </w:rPr>
        <w:t>010-68494192/88821634</w:t>
      </w:r>
    </w:p>
    <w:p>
      <w:pPr>
        <w:pStyle w:val="40"/>
        <w:ind w:left="420" w:firstLineChars="0"/>
        <w:rPr>
          <w:rFonts w:asciiTheme="minorEastAsia" w:hAnsiTheme="minorEastAsia" w:eastAsiaTheme="minorEastAsia"/>
          <w:szCs w:val="24"/>
        </w:rPr>
      </w:pPr>
      <w:r>
        <w:rPr>
          <w:rFonts w:asciiTheme="minorEastAsia" w:hAnsiTheme="minorEastAsia" w:eastAsiaTheme="minorEastAsia"/>
          <w:szCs w:val="24"/>
        </w:rPr>
        <w:t>地址：北京市海淀区三里河路5号五矿大厦D座</w:t>
      </w:r>
      <w:r>
        <w:rPr>
          <w:rFonts w:hint="eastAsia" w:asciiTheme="minorEastAsia" w:hAnsiTheme="minorEastAsia" w:eastAsiaTheme="minorEastAsia"/>
          <w:szCs w:val="24"/>
        </w:rPr>
        <w:t>206</w:t>
      </w:r>
      <w:r>
        <w:rPr>
          <w:rFonts w:asciiTheme="minorEastAsia" w:hAnsiTheme="minorEastAsia" w:eastAsiaTheme="minorEastAsia"/>
          <w:szCs w:val="24"/>
        </w:rPr>
        <w:t>室</w:t>
      </w:r>
    </w:p>
    <w:p>
      <w:pPr>
        <w:pStyle w:val="40"/>
        <w:ind w:left="420" w:firstLineChars="0"/>
        <w:rPr>
          <w:rFonts w:asciiTheme="minorEastAsia" w:hAnsiTheme="minorEastAsia" w:eastAsiaTheme="minorEastAsia"/>
          <w:b/>
          <w:bCs/>
          <w:kern w:val="44"/>
          <w:szCs w:val="24"/>
        </w:rPr>
      </w:pPr>
      <w:r>
        <w:br w:type="page"/>
      </w:r>
    </w:p>
    <w:p>
      <w:pPr>
        <w:pStyle w:val="36"/>
        <w:ind w:firstLine="643"/>
        <w:rPr>
          <w:sz w:val="32"/>
          <w:szCs w:val="32"/>
        </w:rPr>
      </w:pPr>
      <w:bookmarkStart w:id="1" w:name="_Toc79152752"/>
      <w:r>
        <w:rPr>
          <w:rFonts w:hint="eastAsia"/>
          <w:sz w:val="32"/>
          <w:szCs w:val="32"/>
        </w:rPr>
        <w:t>采购需求</w:t>
      </w:r>
      <w:bookmarkEnd w:id="1"/>
    </w:p>
    <w:p>
      <w:pPr>
        <w:spacing w:line="360" w:lineRule="exact"/>
        <w:ind w:firstLine="480"/>
        <w:rPr>
          <w:rFonts w:ascii="宋体" w:eastAsia="宋体" w:cs="宋体"/>
          <w:szCs w:val="24"/>
        </w:rPr>
      </w:pPr>
      <w:r>
        <w:rPr>
          <w:rFonts w:hint="eastAsia" w:ascii="宋体" w:eastAsia="宋体" w:cs="宋体"/>
          <w:szCs w:val="24"/>
        </w:rPr>
        <w:t>中国科技馆新馆建筑已运行超过</w:t>
      </w:r>
      <w:r>
        <w:rPr>
          <w:rFonts w:ascii="宋体" w:eastAsia="宋体" w:cs="宋体"/>
          <w:szCs w:val="24"/>
        </w:rPr>
        <w:t>10年，在使用过程中发现建筑局部保温气密性</w:t>
      </w:r>
      <w:r>
        <w:rPr>
          <w:rFonts w:hint="eastAsia" w:cs="宋体"/>
          <w:szCs w:val="24"/>
          <w:lang w:eastAsia="zh-CN"/>
        </w:rPr>
        <w:t>不满足</w:t>
      </w:r>
      <w:r>
        <w:rPr>
          <w:rFonts w:ascii="宋体" w:eastAsia="宋体" w:cs="宋体"/>
          <w:szCs w:val="24"/>
        </w:rPr>
        <w:t>，冬季局部室内温度过低，极寒天气有水管冻裂的安全隐患，建筑局部保温需要加强。现通过申报评审的方式面向符合工程资质的供应商进行采购。</w:t>
      </w:r>
    </w:p>
    <w:p>
      <w:pPr>
        <w:spacing w:line="360" w:lineRule="exact"/>
        <w:ind w:firstLine="480"/>
        <w:rPr>
          <w:rFonts w:ascii="宋体" w:hAnsi="宋体" w:eastAsia="宋体" w:cs="宋体"/>
          <w:szCs w:val="24"/>
        </w:rPr>
      </w:pPr>
      <w:r>
        <w:rPr>
          <w:rFonts w:hint="eastAsia" w:ascii="宋体" w:hAnsi="宋体" w:eastAsia="宋体" w:cs="宋体"/>
          <w:szCs w:val="24"/>
        </w:rPr>
        <w:t>一、项目名称</w:t>
      </w:r>
    </w:p>
    <w:p>
      <w:pPr>
        <w:spacing w:line="360" w:lineRule="exact"/>
        <w:ind w:firstLine="480"/>
        <w:rPr>
          <w:rFonts w:ascii="宋体" w:eastAsia="宋体" w:cs="宋体"/>
          <w:szCs w:val="24"/>
        </w:rPr>
      </w:pPr>
      <w:r>
        <w:rPr>
          <w:rFonts w:hint="eastAsia" w:ascii="宋体" w:eastAsia="宋体" w:cs="宋体"/>
          <w:szCs w:val="24"/>
        </w:rPr>
        <w:t>中国科技馆建筑加强保温工程项目。</w:t>
      </w:r>
    </w:p>
    <w:p>
      <w:pPr>
        <w:spacing w:line="360" w:lineRule="exact"/>
        <w:ind w:firstLine="480"/>
        <w:rPr>
          <w:rFonts w:ascii="宋体" w:hAnsi="宋体" w:eastAsia="宋体" w:cs="宋体"/>
          <w:szCs w:val="24"/>
        </w:rPr>
      </w:pPr>
      <w:r>
        <w:rPr>
          <w:rFonts w:hint="eastAsia" w:ascii="宋体" w:hAnsi="宋体" w:eastAsia="宋体" w:cs="宋体"/>
          <w:szCs w:val="24"/>
        </w:rPr>
        <w:t>二、项目概况</w:t>
      </w:r>
    </w:p>
    <w:p>
      <w:pPr>
        <w:spacing w:line="360" w:lineRule="exact"/>
        <w:ind w:firstLine="480"/>
        <w:rPr>
          <w:rFonts w:ascii="宋体" w:eastAsia="宋体" w:cs="宋体"/>
          <w:szCs w:val="24"/>
        </w:rPr>
      </w:pPr>
      <w:r>
        <w:rPr>
          <w:rFonts w:hint="eastAsia" w:ascii="宋体" w:eastAsia="宋体" w:cs="宋体"/>
          <w:szCs w:val="24"/>
        </w:rPr>
        <w:t>中国科技馆建筑为钢筋混凝土框架剪力墙结构</w:t>
      </w:r>
      <w:r>
        <w:rPr>
          <w:rFonts w:ascii="宋体" w:eastAsia="宋体" w:cs="宋体"/>
          <w:szCs w:val="24"/>
        </w:rPr>
        <w:t>+钢桁架体系。中国科技馆位于北京市朝阳区奥林匹克中心区东北侧，四至范围：东至北辰东路，西至湖景东路，南至大屯北路，北至科荟南路。总用地面积48492平方米，总建筑面积102280平方米。其中地下建筑面积29642平方米，地上建筑面积72638平方米。地下一层、地上四层(局部六层)，建筑总高度45米。</w:t>
      </w:r>
    </w:p>
    <w:p>
      <w:pPr>
        <w:spacing w:line="360" w:lineRule="exact"/>
        <w:ind w:firstLine="480"/>
        <w:rPr>
          <w:rFonts w:ascii="宋体" w:hAnsi="宋体" w:eastAsia="宋体" w:cs="宋体"/>
          <w:szCs w:val="24"/>
        </w:rPr>
      </w:pPr>
      <w:r>
        <w:rPr>
          <w:rFonts w:hint="eastAsia" w:ascii="宋体" w:hAnsi="宋体" w:eastAsia="宋体" w:cs="宋体"/>
          <w:szCs w:val="24"/>
        </w:rPr>
        <w:t>三、项目质量及工期要求</w:t>
      </w:r>
    </w:p>
    <w:p>
      <w:pPr>
        <w:spacing w:line="360" w:lineRule="exact"/>
        <w:ind w:firstLine="480"/>
        <w:rPr>
          <w:rFonts w:ascii="宋体" w:eastAsia="宋体" w:cs="宋体"/>
          <w:szCs w:val="24"/>
        </w:rPr>
      </w:pPr>
      <w:r>
        <w:rPr>
          <w:rFonts w:hint="eastAsia" w:ascii="宋体" w:eastAsia="宋体" w:cs="宋体"/>
          <w:szCs w:val="24"/>
        </w:rPr>
        <w:t>（一）质量：合格。</w:t>
      </w:r>
    </w:p>
    <w:p>
      <w:pPr>
        <w:spacing w:line="360" w:lineRule="exact"/>
        <w:ind w:firstLine="480"/>
        <w:rPr>
          <w:rFonts w:ascii="宋体" w:eastAsia="宋体" w:cs="宋体"/>
          <w:szCs w:val="24"/>
        </w:rPr>
      </w:pPr>
      <w:r>
        <w:rPr>
          <w:rFonts w:hint="eastAsia" w:ascii="宋体" w:eastAsia="宋体" w:cs="宋体"/>
          <w:szCs w:val="24"/>
        </w:rPr>
        <w:t>（二）质保期：</w:t>
      </w:r>
      <w:r>
        <w:rPr>
          <w:rFonts w:ascii="宋体" w:eastAsia="宋体" w:cs="宋体"/>
          <w:szCs w:val="24"/>
        </w:rPr>
        <w:t>2年。</w:t>
      </w:r>
    </w:p>
    <w:p>
      <w:pPr>
        <w:spacing w:line="360" w:lineRule="exact"/>
        <w:ind w:firstLine="480"/>
        <w:rPr>
          <w:rFonts w:ascii="宋体" w:eastAsia="宋体" w:cs="宋体"/>
          <w:szCs w:val="24"/>
        </w:rPr>
      </w:pPr>
      <w:r>
        <w:rPr>
          <w:rFonts w:hint="eastAsia" w:ascii="宋体" w:eastAsia="宋体" w:cs="宋体"/>
          <w:szCs w:val="24"/>
        </w:rPr>
        <w:t>（三）工期：</w:t>
      </w:r>
      <w:r>
        <w:rPr>
          <w:rFonts w:ascii="宋体" w:eastAsia="宋体" w:cs="宋体"/>
          <w:szCs w:val="24"/>
        </w:rPr>
        <w:t>15天，施工时间8:00至20:00。如遇特殊情况，可由甲乙双方协商调整施工时间。</w:t>
      </w:r>
    </w:p>
    <w:p>
      <w:pPr>
        <w:spacing w:line="360" w:lineRule="exact"/>
        <w:ind w:firstLine="480"/>
        <w:rPr>
          <w:rFonts w:ascii="宋体" w:hAnsi="宋体" w:eastAsia="宋体" w:cs="宋体"/>
          <w:szCs w:val="24"/>
        </w:rPr>
      </w:pPr>
      <w:r>
        <w:rPr>
          <w:rFonts w:hint="eastAsia" w:ascii="宋体" w:hAnsi="宋体" w:eastAsia="宋体" w:cs="宋体"/>
          <w:szCs w:val="24"/>
        </w:rPr>
        <w:t>四、项目内容</w:t>
      </w:r>
    </w:p>
    <w:p>
      <w:pPr>
        <w:spacing w:line="360" w:lineRule="exact"/>
        <w:ind w:firstLine="480"/>
        <w:rPr>
          <w:rFonts w:ascii="宋体" w:eastAsia="宋体" w:cs="宋体"/>
          <w:szCs w:val="24"/>
        </w:rPr>
      </w:pPr>
      <w:r>
        <w:rPr>
          <w:rFonts w:hint="eastAsia" w:ascii="宋体" w:eastAsia="宋体" w:cs="宋体"/>
          <w:szCs w:val="24"/>
        </w:rPr>
        <w:t>（一）工程量：</w:t>
      </w:r>
    </w:p>
    <w:p>
      <w:pPr>
        <w:spacing w:line="360" w:lineRule="exact"/>
        <w:ind w:firstLine="480"/>
        <w:rPr>
          <w:rFonts w:ascii="宋体" w:eastAsia="宋体" w:cs="宋体"/>
          <w:szCs w:val="24"/>
        </w:rPr>
      </w:pPr>
      <w:r>
        <w:rPr>
          <w:rFonts w:ascii="宋体" w:eastAsia="宋体" w:cs="宋体"/>
          <w:szCs w:val="24"/>
        </w:rPr>
        <w:t>1.25号机房：天棚吊顶拆除、新做、喷刷涂料54 m天</w:t>
      </w:r>
      <w:r>
        <w:rPr>
          <w:rFonts w:hint="eastAsia" w:ascii="宋体" w:eastAsia="宋体" w:cs="宋体"/>
          <w:szCs w:val="24"/>
        </w:rPr>
        <w:t>；风道封堵</w:t>
      </w:r>
      <w:r>
        <w:rPr>
          <w:rFonts w:ascii="宋体" w:eastAsia="宋体" w:cs="宋体"/>
          <w:szCs w:val="24"/>
        </w:rPr>
        <w:t>1m；抹灰新做272 m棚</w:t>
      </w:r>
      <w:r>
        <w:rPr>
          <w:rFonts w:hint="eastAsia" w:ascii="宋体" w:eastAsia="宋体" w:cs="宋体"/>
          <w:szCs w:val="24"/>
        </w:rPr>
        <w:t>；砖墙砌筑</w:t>
      </w:r>
      <w:r>
        <w:rPr>
          <w:rFonts w:ascii="宋体" w:eastAsia="宋体" w:cs="宋体"/>
          <w:szCs w:val="24"/>
        </w:rPr>
        <w:t>2</w:t>
      </w:r>
      <w:r>
        <w:rPr>
          <w:rFonts w:cs="宋体"/>
          <w:szCs w:val="24"/>
        </w:rPr>
        <w:t xml:space="preserve"> </w:t>
      </w:r>
      <w:r>
        <w:rPr>
          <w:rFonts w:ascii="宋体" w:eastAsia="宋体" w:cs="宋体"/>
          <w:szCs w:val="24"/>
        </w:rPr>
        <w:t>m砖</w:t>
      </w:r>
      <w:r>
        <w:rPr>
          <w:rFonts w:hint="eastAsia" w:ascii="宋体" w:eastAsia="宋体" w:cs="宋体"/>
          <w:szCs w:val="24"/>
        </w:rPr>
        <w:t>；墙面喷刷涂料新做</w:t>
      </w:r>
      <w:r>
        <w:rPr>
          <w:rFonts w:ascii="宋体" w:eastAsia="宋体" w:cs="宋体"/>
          <w:szCs w:val="24"/>
        </w:rPr>
        <w:t>250 m涂</w:t>
      </w:r>
      <w:r>
        <w:rPr>
          <w:rFonts w:hint="eastAsia" w:ascii="宋体" w:eastAsia="宋体" w:cs="宋体"/>
          <w:szCs w:val="24"/>
        </w:rPr>
        <w:t>；电动风口定制、安装</w:t>
      </w:r>
      <w:r>
        <w:rPr>
          <w:rFonts w:ascii="宋体" w:eastAsia="宋体" w:cs="宋体"/>
          <w:szCs w:val="24"/>
        </w:rPr>
        <w:t>2套；智能控制箱安装1台。</w:t>
      </w:r>
    </w:p>
    <w:p>
      <w:pPr>
        <w:spacing w:line="360" w:lineRule="exact"/>
        <w:ind w:firstLine="480"/>
        <w:rPr>
          <w:rFonts w:ascii="宋体" w:eastAsia="宋体" w:cs="宋体"/>
          <w:szCs w:val="24"/>
        </w:rPr>
      </w:pPr>
      <w:r>
        <w:rPr>
          <w:rFonts w:ascii="宋体" w:eastAsia="宋体" w:cs="宋体"/>
          <w:szCs w:val="24"/>
        </w:rPr>
        <w:t>2.8号机房：风道口10cm宽缝隙保温修补3m。</w:t>
      </w:r>
    </w:p>
    <w:p>
      <w:pPr>
        <w:spacing w:line="360" w:lineRule="exact"/>
        <w:ind w:firstLine="480"/>
        <w:rPr>
          <w:rFonts w:ascii="宋体" w:eastAsia="宋体" w:cs="宋体"/>
          <w:szCs w:val="24"/>
        </w:rPr>
      </w:pPr>
      <w:r>
        <w:rPr>
          <w:rFonts w:ascii="宋体" w:eastAsia="宋体" w:cs="宋体"/>
          <w:szCs w:val="24"/>
        </w:rPr>
        <w:t>3.儿童展厅西北角：墙面抹灰，喷刷涂料17.6 m角</w:t>
      </w:r>
      <w:r>
        <w:rPr>
          <w:rFonts w:hint="eastAsia" w:ascii="宋体" w:eastAsia="宋体" w:cs="宋体"/>
          <w:szCs w:val="24"/>
        </w:rPr>
        <w:t>。</w:t>
      </w:r>
    </w:p>
    <w:p>
      <w:pPr>
        <w:spacing w:line="360" w:lineRule="exact"/>
        <w:ind w:firstLine="480"/>
        <w:rPr>
          <w:rFonts w:ascii="宋体" w:eastAsia="宋体" w:cs="宋体"/>
          <w:szCs w:val="24"/>
        </w:rPr>
      </w:pPr>
      <w:r>
        <w:rPr>
          <w:rFonts w:ascii="宋体" w:eastAsia="宋体" w:cs="宋体"/>
          <w:szCs w:val="24"/>
        </w:rPr>
        <w:t>4.办公区一层服务台：吊顶内缝隙封堵10m。</w:t>
      </w:r>
    </w:p>
    <w:p>
      <w:pPr>
        <w:spacing w:line="360" w:lineRule="exact"/>
        <w:ind w:firstLine="480"/>
        <w:rPr>
          <w:rFonts w:ascii="宋体" w:eastAsia="宋体" w:cs="宋体"/>
          <w:szCs w:val="24"/>
        </w:rPr>
      </w:pPr>
      <w:r>
        <w:rPr>
          <w:rFonts w:hint="eastAsia" w:ascii="宋体" w:eastAsia="宋体" w:cs="宋体"/>
          <w:szCs w:val="24"/>
        </w:rPr>
        <w:t>（二）质量要求</w:t>
      </w:r>
    </w:p>
    <w:p>
      <w:pPr>
        <w:spacing w:line="360" w:lineRule="exact"/>
        <w:ind w:firstLine="480"/>
        <w:rPr>
          <w:rFonts w:ascii="宋体" w:eastAsia="宋体" w:cs="宋体"/>
          <w:szCs w:val="24"/>
        </w:rPr>
      </w:pPr>
      <w:r>
        <w:rPr>
          <w:rFonts w:ascii="宋体" w:eastAsia="宋体" w:cs="宋体"/>
          <w:szCs w:val="24"/>
        </w:rPr>
        <w:t>1.工程质量规范要求：《建筑装饰装修工程施工质量验收规范》（GB50210-2001）；《建筑地面工程施工质量验收规范》（GB50209-2002）；《建筑工程质量统一验收标准》（GB50300-2013）；《高级建筑装饰工程质量验收标准》（GBJ/01-27-2003）；《建筑施工质量评价标准》（BG/T50375-2006）；《建筑设计防火规范》（GB50016-2014）。</w:t>
      </w:r>
    </w:p>
    <w:p>
      <w:pPr>
        <w:spacing w:line="360" w:lineRule="exact"/>
        <w:ind w:firstLine="480"/>
        <w:rPr>
          <w:rFonts w:ascii="宋体" w:eastAsia="宋体" w:cs="宋体"/>
          <w:szCs w:val="24"/>
        </w:rPr>
      </w:pPr>
      <w:r>
        <w:rPr>
          <w:rFonts w:ascii="宋体" w:eastAsia="宋体" w:cs="宋体"/>
          <w:szCs w:val="24"/>
        </w:rPr>
        <w:t>2.验收要求</w:t>
      </w:r>
    </w:p>
    <w:p>
      <w:pPr>
        <w:spacing w:line="360" w:lineRule="exact"/>
        <w:ind w:firstLine="480"/>
        <w:rPr>
          <w:rFonts w:ascii="宋体" w:eastAsia="宋体" w:cs="宋体"/>
          <w:szCs w:val="24"/>
        </w:rPr>
      </w:pPr>
      <w:bookmarkStart w:id="2" w:name="_Toc10004"/>
      <w:r>
        <w:rPr>
          <w:rFonts w:hint="eastAsia" w:ascii="宋体" w:eastAsia="宋体" w:cs="宋体"/>
          <w:szCs w:val="24"/>
        </w:rPr>
        <w:t>严格按照国家及北京市关于设计、施工、验收规范、标准进行验收及工程资料报验。施工单位必须按照工程设计图纸和施工技术标准施工，不得擅自修改工程设计，不得偷工减料。</w:t>
      </w:r>
    </w:p>
    <w:bookmarkEnd w:id="2"/>
    <w:p>
      <w:pPr>
        <w:spacing w:line="360" w:lineRule="exact"/>
        <w:ind w:firstLine="480"/>
        <w:rPr>
          <w:rFonts w:ascii="宋体" w:eastAsia="宋体" w:cs="宋体"/>
          <w:szCs w:val="24"/>
        </w:rPr>
      </w:pPr>
      <w:bookmarkStart w:id="3" w:name="_Toc30143"/>
      <w:r>
        <w:rPr>
          <w:rFonts w:ascii="宋体" w:eastAsia="宋体" w:cs="宋体"/>
          <w:szCs w:val="24"/>
        </w:rPr>
        <w:t>3.其他要求</w:t>
      </w:r>
    </w:p>
    <w:p>
      <w:pPr>
        <w:spacing w:line="360" w:lineRule="exact"/>
        <w:ind w:firstLine="480"/>
        <w:rPr>
          <w:rFonts w:ascii="宋体" w:eastAsia="宋体" w:cs="宋体"/>
          <w:szCs w:val="24"/>
        </w:rPr>
      </w:pPr>
      <w:r>
        <w:rPr>
          <w:rFonts w:hint="eastAsia" w:ascii="宋体" w:eastAsia="宋体" w:cs="宋体"/>
          <w:szCs w:val="24"/>
        </w:rPr>
        <w:t>（</w:t>
      </w:r>
      <w:r>
        <w:rPr>
          <w:rFonts w:ascii="宋体" w:eastAsia="宋体" w:cs="宋体"/>
          <w:szCs w:val="24"/>
        </w:rPr>
        <w:t>1）施工过程中严格执行中国科技馆相关规章制度。</w:t>
      </w:r>
    </w:p>
    <w:p>
      <w:pPr>
        <w:spacing w:line="360" w:lineRule="exact"/>
        <w:ind w:firstLine="480"/>
        <w:rPr>
          <w:rFonts w:ascii="宋体" w:eastAsia="宋体" w:cs="宋体"/>
          <w:szCs w:val="24"/>
        </w:rPr>
      </w:pPr>
      <w:r>
        <w:rPr>
          <w:rFonts w:hint="eastAsia" w:ascii="宋体" w:eastAsia="宋体" w:cs="宋体"/>
          <w:szCs w:val="24"/>
        </w:rPr>
        <w:t>（</w:t>
      </w:r>
      <w:r>
        <w:rPr>
          <w:rFonts w:ascii="宋体" w:eastAsia="宋体" w:cs="宋体"/>
          <w:szCs w:val="24"/>
        </w:rPr>
        <w:t>2）施工现场设备及物品均应做好保护。</w:t>
      </w:r>
    </w:p>
    <w:p>
      <w:pPr>
        <w:spacing w:line="360" w:lineRule="exact"/>
        <w:ind w:firstLine="480"/>
        <w:rPr>
          <w:rFonts w:ascii="宋体" w:eastAsia="宋体" w:cs="宋体"/>
          <w:szCs w:val="24"/>
        </w:rPr>
      </w:pPr>
      <w:r>
        <w:rPr>
          <w:rFonts w:hint="eastAsia" w:ascii="宋体" w:eastAsia="宋体" w:cs="宋体"/>
          <w:szCs w:val="24"/>
        </w:rPr>
        <w:t>（</w:t>
      </w:r>
      <w:r>
        <w:rPr>
          <w:rFonts w:ascii="宋体" w:eastAsia="宋体" w:cs="宋体"/>
          <w:szCs w:val="24"/>
        </w:rPr>
        <w:t>3）有效控制施工现场粉尘量，保证现场卫生状况。</w:t>
      </w:r>
    </w:p>
    <w:p>
      <w:pPr>
        <w:spacing w:line="360" w:lineRule="exact"/>
        <w:ind w:firstLine="480"/>
        <w:rPr>
          <w:rFonts w:ascii="宋体" w:eastAsia="宋体" w:cs="宋体"/>
          <w:szCs w:val="24"/>
        </w:rPr>
      </w:pPr>
      <w:r>
        <w:rPr>
          <w:rFonts w:hint="eastAsia" w:ascii="宋体" w:eastAsia="宋体" w:cs="宋体"/>
          <w:szCs w:val="24"/>
        </w:rPr>
        <w:t>（</w:t>
      </w:r>
      <w:r>
        <w:rPr>
          <w:rFonts w:ascii="宋体" w:eastAsia="宋体" w:cs="宋体"/>
          <w:szCs w:val="24"/>
        </w:rPr>
        <w:t>4）现场设专人看护物品，并做好物品统计记录。</w:t>
      </w:r>
    </w:p>
    <w:p>
      <w:pPr>
        <w:spacing w:line="360" w:lineRule="exact"/>
        <w:ind w:firstLine="480"/>
        <w:rPr>
          <w:rFonts w:ascii="宋体" w:hAnsi="宋体" w:eastAsia="宋体" w:cs="宋体"/>
          <w:szCs w:val="24"/>
        </w:rPr>
      </w:pPr>
      <w:r>
        <w:rPr>
          <w:rFonts w:hint="eastAsia" w:ascii="宋体" w:hAnsi="宋体" w:eastAsia="宋体" w:cs="宋体"/>
          <w:szCs w:val="24"/>
        </w:rPr>
        <w:t>五、编制报价依据</w:t>
      </w:r>
    </w:p>
    <w:p>
      <w:pPr>
        <w:spacing w:line="360" w:lineRule="exact"/>
        <w:ind w:firstLine="480"/>
        <w:rPr>
          <w:rFonts w:ascii="宋体" w:eastAsia="宋体" w:cs="宋体"/>
          <w:szCs w:val="24"/>
        </w:rPr>
      </w:pPr>
      <w:r>
        <w:rPr>
          <w:rFonts w:ascii="宋体" w:eastAsia="宋体" w:cs="宋体"/>
          <w:szCs w:val="24"/>
        </w:rPr>
        <w:t>(一)2012年《北京市建设工程预算定额》、2012年《北京市房屋修缮工程预算定额》、2013年《建设工程工程量清单计价规范》等现行计量规则及计价规范。</w:t>
      </w:r>
    </w:p>
    <w:p>
      <w:pPr>
        <w:spacing w:line="360" w:lineRule="exact"/>
        <w:ind w:firstLine="480"/>
        <w:rPr>
          <w:rFonts w:ascii="宋体" w:hAnsi="宋体" w:eastAsia="宋体" w:cs="宋体"/>
          <w:szCs w:val="24"/>
        </w:rPr>
      </w:pPr>
      <w:r>
        <w:rPr>
          <w:rFonts w:hint="eastAsia" w:ascii="宋体" w:eastAsia="宋体" w:cs="宋体"/>
          <w:szCs w:val="24"/>
        </w:rPr>
        <w:t>（二）进行综合报价，价格包括：材料费、机械费、人工费、措施费、管理费、利润、各种税费、规费等各项施工所采取一切必要措施所发生的全部费用，以及合同明示或暗示的所有责任（含为实现产品所采用的各种措施）、义务和一切风险。报价单位应将有经验的报价人所能预测的全部风险予以充分考虑。</w:t>
      </w:r>
    </w:p>
    <w:p>
      <w:pPr>
        <w:spacing w:line="360" w:lineRule="exact"/>
        <w:ind w:firstLine="480"/>
        <w:rPr>
          <w:rFonts w:ascii="宋体" w:hAnsi="宋体" w:eastAsia="宋体" w:cs="宋体"/>
          <w:szCs w:val="24"/>
        </w:rPr>
      </w:pPr>
      <w:r>
        <w:rPr>
          <w:rFonts w:hint="eastAsia" w:ascii="宋体" w:hAnsi="宋体" w:eastAsia="宋体" w:cs="宋体"/>
          <w:szCs w:val="24"/>
        </w:rPr>
        <w:t>六、其他说明</w:t>
      </w:r>
      <w:bookmarkEnd w:id="3"/>
    </w:p>
    <w:p>
      <w:pPr>
        <w:spacing w:line="360" w:lineRule="exact"/>
        <w:ind w:firstLine="480"/>
        <w:rPr>
          <w:rFonts w:ascii="宋体" w:eastAsia="宋体" w:cs="宋体"/>
          <w:szCs w:val="24"/>
        </w:rPr>
      </w:pPr>
      <w:r>
        <w:rPr>
          <w:rFonts w:hint="eastAsia" w:ascii="宋体" w:eastAsia="宋体" w:cs="宋体"/>
          <w:szCs w:val="24"/>
        </w:rPr>
        <w:t>（一）施工方入场后须做好现场保护工作，保持设备、设施的整洁。</w:t>
      </w:r>
    </w:p>
    <w:p>
      <w:pPr>
        <w:spacing w:line="360" w:lineRule="exact"/>
        <w:ind w:firstLine="480"/>
        <w:rPr>
          <w:rFonts w:ascii="宋体" w:eastAsia="宋体" w:cs="宋体"/>
          <w:szCs w:val="24"/>
        </w:rPr>
      </w:pPr>
      <w:r>
        <w:rPr>
          <w:rFonts w:hint="eastAsia" w:ascii="宋体" w:eastAsia="宋体" w:cs="宋体"/>
          <w:szCs w:val="24"/>
        </w:rPr>
        <w:t>（二）根据现场勘查情况，制定详细的施工计划和安装操作规程。</w:t>
      </w:r>
    </w:p>
    <w:p>
      <w:pPr>
        <w:spacing w:line="360" w:lineRule="exact"/>
        <w:ind w:firstLine="480"/>
        <w:rPr>
          <w:rFonts w:ascii="宋体" w:eastAsia="宋体" w:cs="宋体"/>
          <w:szCs w:val="24"/>
        </w:rPr>
      </w:pPr>
      <w:r>
        <w:rPr>
          <w:rFonts w:hint="eastAsia" w:ascii="宋体" w:eastAsia="宋体" w:cs="宋体"/>
          <w:szCs w:val="24"/>
        </w:rPr>
        <w:t>（三）进场施工作业前须到安全保卫部办理进场手续（包括进场设备清单、作业人员名单、身份证、相关专业证件复印件等）。</w:t>
      </w:r>
    </w:p>
    <w:p>
      <w:pPr>
        <w:spacing w:line="360" w:lineRule="exact"/>
        <w:ind w:firstLine="480"/>
        <w:rPr>
          <w:rFonts w:ascii="宋体" w:eastAsia="宋体" w:cs="宋体"/>
          <w:szCs w:val="24"/>
        </w:rPr>
      </w:pPr>
      <w:r>
        <w:rPr>
          <w:rFonts w:hint="eastAsia" w:ascii="宋体" w:eastAsia="宋体" w:cs="宋体"/>
          <w:szCs w:val="24"/>
        </w:rPr>
        <w:t>（四）施工单位须配备专职管理人员和安全员负责作业现场的管理与安全工作，采取有效措施保证施工作业人员及建筑物内人员的安全，并保护好环境。</w:t>
      </w:r>
    </w:p>
    <w:p>
      <w:pPr>
        <w:spacing w:line="360" w:lineRule="exact"/>
        <w:ind w:firstLine="480"/>
        <w:rPr>
          <w:rFonts w:ascii="宋体" w:eastAsia="宋体" w:cs="宋体"/>
          <w:szCs w:val="24"/>
        </w:rPr>
      </w:pPr>
      <w:r>
        <w:rPr>
          <w:rFonts w:hint="eastAsia" w:ascii="宋体" w:eastAsia="宋体" w:cs="宋体"/>
          <w:szCs w:val="24"/>
        </w:rPr>
        <w:t>（五）在施工过程中清除出来的所有废料均应妥善保存收集，并统一清理外运。</w:t>
      </w:r>
    </w:p>
    <w:p>
      <w:pPr>
        <w:spacing w:line="360" w:lineRule="exact"/>
        <w:ind w:firstLine="480"/>
        <w:rPr>
          <w:rFonts w:ascii="宋体" w:eastAsia="宋体" w:cs="宋体"/>
          <w:szCs w:val="24"/>
        </w:rPr>
      </w:pPr>
      <w:r>
        <w:rPr>
          <w:rFonts w:hint="eastAsia" w:ascii="宋体" w:eastAsia="宋体" w:cs="宋体"/>
          <w:szCs w:val="24"/>
        </w:rPr>
        <w:t>（六）如因施工单位现场作业管理不严或因措施、方法不当，给中国科技馆或任何第三方造成人身伤害或财产损失，均由施工作业单位承担一切责任。</w:t>
      </w:r>
    </w:p>
    <w:p>
      <w:pPr>
        <w:spacing w:line="360" w:lineRule="exact"/>
        <w:ind w:firstLine="480"/>
        <w:rPr>
          <w:rFonts w:ascii="宋体" w:eastAsia="宋体" w:cs="宋体"/>
          <w:szCs w:val="24"/>
        </w:rPr>
      </w:pPr>
    </w:p>
    <w:p>
      <w:pPr>
        <w:spacing w:line="360" w:lineRule="exact"/>
        <w:ind w:firstLine="480"/>
        <w:rPr>
          <w:rFonts w:ascii="黑体" w:hAnsi="黑体" w:eastAsia="黑体"/>
          <w:sz w:val="32"/>
          <w:szCs w:val="32"/>
        </w:rPr>
      </w:pPr>
      <w:r>
        <w:rPr>
          <w:rFonts w:hint="eastAsia" w:ascii="宋体" w:eastAsia="宋体" w:cs="宋体"/>
          <w:szCs w:val="24"/>
        </w:rPr>
        <w:t>附件：工程主要分项技术方案</w:t>
      </w:r>
      <w:r>
        <w:rPr>
          <w:rFonts w:ascii="宋体" w:eastAsia="宋体" w:cs="宋体"/>
          <w:szCs w:val="24"/>
        </w:rPr>
        <w:br w:type="page"/>
      </w:r>
      <w:r>
        <w:rPr>
          <w:rFonts w:hint="eastAsia" w:ascii="黑体" w:hAnsi="黑体" w:eastAsia="黑体"/>
          <w:sz w:val="32"/>
          <w:szCs w:val="32"/>
        </w:rPr>
        <w:t>附件</w:t>
      </w:r>
    </w:p>
    <w:p>
      <w:pPr>
        <w:ind w:firstLine="720"/>
        <w:jc w:val="center"/>
        <w:rPr>
          <w:rFonts w:ascii="小标宋" w:eastAsia="小标宋"/>
          <w:sz w:val="36"/>
          <w:szCs w:val="36"/>
        </w:rPr>
      </w:pPr>
      <w:r>
        <w:rPr>
          <w:rFonts w:hint="eastAsia" w:ascii="小标宋" w:eastAsia="小标宋"/>
          <w:sz w:val="36"/>
          <w:szCs w:val="36"/>
        </w:rPr>
        <w:t>工程主要分项技术方案</w:t>
      </w:r>
    </w:p>
    <w:p>
      <w:pPr>
        <w:ind w:firstLine="480"/>
        <w:rPr>
          <w:rFonts w:cs="宋体"/>
          <w:szCs w:val="24"/>
        </w:rPr>
      </w:pPr>
      <w:r>
        <w:rPr>
          <w:rFonts w:hint="eastAsia" w:cs="宋体"/>
          <w:szCs w:val="24"/>
        </w:rPr>
        <w:t>一、吊顶安装施工方案</w:t>
      </w:r>
    </w:p>
    <w:p>
      <w:pPr>
        <w:spacing w:line="360" w:lineRule="exact"/>
        <w:ind w:firstLine="480"/>
        <w:rPr>
          <w:rFonts w:ascii="仿宋_GB2312" w:eastAsia="仿宋_GB2312" w:cs="Arial"/>
        </w:rPr>
      </w:pPr>
      <w:r>
        <w:rPr>
          <w:rFonts w:hint="eastAsia" w:cs="宋体"/>
          <w:szCs w:val="24"/>
        </w:rPr>
        <w:t>（一）吊顶施工工艺流程：施工准备→弹线→安装吊筋→安装主、次龙骨→安装边龙骨→强电布线敷设→隐蔽检查→安装PVC板面→竣工验收。</w:t>
      </w:r>
    </w:p>
    <w:p>
      <w:pPr>
        <w:adjustRightInd w:val="0"/>
        <w:snapToGrid w:val="0"/>
        <w:spacing w:line="440" w:lineRule="atLeast"/>
        <w:ind w:firstLine="480"/>
        <w:jc w:val="center"/>
      </w:pPr>
      <w:r>
        <w:drawing>
          <wp:inline distT="0" distB="0" distL="114300" distR="114300">
            <wp:extent cx="4193540" cy="2903220"/>
            <wp:effectExtent l="0" t="0" r="16510" b="1143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4"/>
                    <a:stretch>
                      <a:fillRect/>
                    </a:stretch>
                  </pic:blipFill>
                  <pic:spPr>
                    <a:xfrm>
                      <a:off x="0" y="0"/>
                      <a:ext cx="4193540" cy="2903220"/>
                    </a:xfrm>
                    <a:prstGeom prst="rect">
                      <a:avLst/>
                    </a:prstGeom>
                    <a:noFill/>
                    <a:ln>
                      <a:noFill/>
                    </a:ln>
                  </pic:spPr>
                </pic:pic>
              </a:graphicData>
            </a:graphic>
          </wp:inline>
        </w:drawing>
      </w:r>
    </w:p>
    <w:p>
      <w:pPr>
        <w:adjustRightInd w:val="0"/>
        <w:snapToGrid w:val="0"/>
        <w:spacing w:line="440" w:lineRule="atLeast"/>
        <w:ind w:firstLine="480"/>
        <w:rPr>
          <w:bCs/>
        </w:rPr>
      </w:pPr>
    </w:p>
    <w:p>
      <w:pPr>
        <w:spacing w:line="360" w:lineRule="exact"/>
        <w:ind w:firstLine="480"/>
        <w:rPr>
          <w:rFonts w:cs="宋体"/>
        </w:rPr>
      </w:pPr>
      <w:r>
        <w:rPr>
          <w:rFonts w:hint="eastAsia" w:cs="宋体"/>
        </w:rPr>
        <w:t>（二）本工程吊顶采用单层双向轻钢龙骨，面板选用阻燃型纸面石膏板，吊杆选用40*40mm木方吊杆，配件包括膨胀螺栓、射钉、防锈漆等。相关建材具有出厂合格证和材料质量证明。</w:t>
      </w:r>
    </w:p>
    <w:p>
      <w:pPr>
        <w:spacing w:line="360" w:lineRule="exact"/>
        <w:ind w:firstLine="480"/>
        <w:rPr>
          <w:rFonts w:cs="宋体"/>
        </w:rPr>
      </w:pPr>
      <w:r>
        <w:rPr>
          <w:rFonts w:hint="eastAsia" w:cs="宋体"/>
        </w:rPr>
        <w:t>施工用工具：型材切割机、电动曲线锯、手电钻、电锤、自攻螺钉钻、射钉枪、手提电动砂纸机等。</w:t>
      </w:r>
    </w:p>
    <w:p>
      <w:pPr>
        <w:spacing w:line="360" w:lineRule="exact"/>
        <w:ind w:firstLine="480"/>
        <w:rPr>
          <w:rFonts w:cs="宋体"/>
        </w:rPr>
      </w:pPr>
      <w:r>
        <w:rPr>
          <w:rFonts w:hint="eastAsia" w:cs="宋体"/>
        </w:rPr>
        <w:t>作业条件：安装完顶棚内的各种管线及通风道,确定好灯位、通风口及各种露明孔口位置。搭好顶棚施工操作平台架子。各种材料全部配套备齐，对龙骨进行了防腐处理。吊顶在大面积施工前，应对顶棚的起拱度、灯槽、窗帘盒、通风口等处进行构造处理，经鉴定后再大面积施工。</w:t>
      </w:r>
    </w:p>
    <w:p>
      <w:pPr>
        <w:spacing w:line="360" w:lineRule="exact"/>
        <w:ind w:firstLine="480"/>
        <w:rPr>
          <w:rFonts w:cs="宋体"/>
        </w:rPr>
      </w:pPr>
      <w:bookmarkStart w:id="4" w:name="_Toc22599"/>
      <w:r>
        <w:rPr>
          <w:rFonts w:hint="eastAsia" w:cs="宋体"/>
        </w:rPr>
        <w:t>（三）</w:t>
      </w:r>
      <w:bookmarkEnd w:id="4"/>
      <w:r>
        <w:rPr>
          <w:rFonts w:hint="eastAsia" w:cs="宋体"/>
        </w:rPr>
        <w:t>在墙面四周弹出吊顶设计标高作为安装的标准线，结构基层上按设计要求及面板的规格、尺寸确定主、次龙骨间距布置，在己弹好的顶棚标高水平线上划龙骨分档线，确定吊点位置，主龙骨端部或接长部位要增设吊点。</w:t>
      </w:r>
    </w:p>
    <w:p>
      <w:pPr>
        <w:spacing w:line="360" w:lineRule="exact"/>
        <w:ind w:firstLine="480"/>
        <w:rPr>
          <w:rFonts w:cs="宋体"/>
        </w:rPr>
      </w:pPr>
      <w:bookmarkStart w:id="5" w:name="_Toc30622"/>
      <w:r>
        <w:rPr>
          <w:rFonts w:hint="eastAsia" w:cs="宋体"/>
        </w:rPr>
        <w:t>（四）</w:t>
      </w:r>
      <w:bookmarkEnd w:id="5"/>
      <w:r>
        <w:rPr>
          <w:rFonts w:hint="eastAsia" w:cs="宋体"/>
        </w:rPr>
        <w:t>根据施工图纸要求确定吊筋的位置，安装吊筋，吊杆采用直径为φ8的钢筋制作，其吊点的间距横向不大于500mm，纵向不大900-1000mm。安装时下端套丝后与吊件连接。安装完毕的吊杆端头外露长度不小于3mm。</w:t>
      </w:r>
    </w:p>
    <w:p>
      <w:pPr>
        <w:adjustRightInd w:val="0"/>
        <w:snapToGrid w:val="0"/>
        <w:spacing w:line="440" w:lineRule="atLeast"/>
        <w:ind w:firstLine="480"/>
        <w:rPr>
          <w:rFonts w:ascii="仿宋_GB2312" w:eastAsia="仿宋_GB2312" w:cs="Arial"/>
          <w:b/>
          <w:bCs/>
        </w:rPr>
      </w:pPr>
      <w:r>
        <w:drawing>
          <wp:inline distT="0" distB="0" distL="114300" distR="114300">
            <wp:extent cx="3963670" cy="3019425"/>
            <wp:effectExtent l="0" t="0" r="0" b="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5"/>
                    <a:stretch>
                      <a:fillRect/>
                    </a:stretch>
                  </pic:blipFill>
                  <pic:spPr>
                    <a:xfrm>
                      <a:off x="0" y="0"/>
                      <a:ext cx="3960850" cy="3017247"/>
                    </a:xfrm>
                    <a:prstGeom prst="rect">
                      <a:avLst/>
                    </a:prstGeom>
                    <a:noFill/>
                    <a:ln>
                      <a:noFill/>
                    </a:ln>
                  </pic:spPr>
                </pic:pic>
              </a:graphicData>
            </a:graphic>
          </wp:inline>
        </w:drawing>
      </w:r>
      <w:bookmarkStart w:id="6" w:name="_Toc6982"/>
    </w:p>
    <w:p>
      <w:pPr>
        <w:adjustRightInd w:val="0"/>
        <w:snapToGrid w:val="0"/>
        <w:spacing w:line="440" w:lineRule="atLeast"/>
        <w:ind w:firstLine="480"/>
        <w:rPr>
          <w:rFonts w:cs="宋体"/>
        </w:rPr>
      </w:pPr>
      <w:r>
        <w:rPr>
          <w:rFonts w:hint="eastAsia" w:cs="宋体"/>
        </w:rPr>
        <w:t>（五）</w:t>
      </w:r>
      <w:bookmarkStart w:id="7" w:name="_Toc23948361"/>
      <w:bookmarkEnd w:id="6"/>
      <w:r>
        <w:rPr>
          <w:rFonts w:hint="eastAsia" w:cs="宋体"/>
        </w:rPr>
        <w:t>安装主龙骨:根据要求吊顶起拱1/200，随时检查龙骨的平整度。房间内主龙骨沿灯具的长方向排布，注意避开灯具位置。</w:t>
      </w:r>
    </w:p>
    <w:p>
      <w:pPr>
        <w:ind w:firstLine="480"/>
        <w:rPr>
          <w:rFonts w:cs="宋体"/>
        </w:rPr>
      </w:pPr>
      <w:r>
        <w:rPr>
          <w:rFonts w:hint="eastAsia" w:cs="宋体"/>
        </w:rPr>
        <w:t>安装副龙骨:配套副龙骨间距与板横向规格相同，将副龙骨固定在主龙骨上。</w:t>
      </w:r>
    </w:p>
    <w:p>
      <w:pPr>
        <w:ind w:firstLine="480"/>
      </w:pPr>
      <w:r>
        <w:drawing>
          <wp:inline distT="0" distB="0" distL="114300" distR="114300">
            <wp:extent cx="5396230" cy="2386965"/>
            <wp:effectExtent l="0" t="0" r="13970" b="1333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6"/>
                    <a:stretch>
                      <a:fillRect/>
                    </a:stretch>
                  </pic:blipFill>
                  <pic:spPr>
                    <a:xfrm>
                      <a:off x="0" y="0"/>
                      <a:ext cx="5396230" cy="2386965"/>
                    </a:xfrm>
                    <a:prstGeom prst="rect">
                      <a:avLst/>
                    </a:prstGeom>
                    <a:noFill/>
                    <a:ln>
                      <a:noFill/>
                    </a:ln>
                  </pic:spPr>
                </pic:pic>
              </a:graphicData>
            </a:graphic>
          </wp:inline>
        </w:drawing>
      </w:r>
    </w:p>
    <w:p>
      <w:pPr>
        <w:adjustRightInd w:val="0"/>
        <w:snapToGrid w:val="0"/>
        <w:spacing w:line="440" w:lineRule="atLeast"/>
        <w:ind w:firstLine="480"/>
        <w:rPr>
          <w:rFonts w:cs="宋体"/>
        </w:rPr>
      </w:pPr>
      <w:r>
        <w:rPr>
          <w:rFonts w:hint="eastAsia" w:cs="宋体"/>
        </w:rPr>
        <w:t>（六）采用L型边龙骨，与墙体用塑料胀管自攻螺钉固定，固定间距200mm。</w:t>
      </w:r>
    </w:p>
    <w:p>
      <w:pPr>
        <w:ind w:firstLine="480"/>
        <w:rPr>
          <w:rFonts w:cs="宋体"/>
        </w:rPr>
      </w:pPr>
      <w:r>
        <w:rPr>
          <w:rFonts w:hint="eastAsia" w:cs="宋体"/>
        </w:rPr>
        <w:t>（七）在水电安装、试水、打压完毕后，应对龙骨进行隐蔽检查，合格后方可进入下道工序。</w:t>
      </w:r>
      <w:bookmarkStart w:id="8" w:name="_Toc874"/>
    </w:p>
    <w:p>
      <w:pPr>
        <w:ind w:firstLine="480"/>
        <w:rPr>
          <w:rFonts w:cs="宋体"/>
        </w:rPr>
      </w:pPr>
      <w:r>
        <w:rPr>
          <w:rFonts w:hint="eastAsia" w:cs="宋体"/>
        </w:rPr>
        <w:t>（八）项棚纸面石膏板安装:</w:t>
      </w:r>
      <w:bookmarkEnd w:id="8"/>
      <w:r>
        <w:rPr>
          <w:rFonts w:hint="eastAsia" w:cs="宋体"/>
        </w:rPr>
        <w:t>纸面石膏板安装:布板原则，板均沿房间长向布板，布板时要求以美观为原则。从一侧向另一次顺序铺板，板与板之间应插接严密顺直；板与龙骨固定应采用自攻螺丝固定于龙骨上固定牢固，且保证其隐蔽在交接板缝内。</w:t>
      </w:r>
    </w:p>
    <w:bookmarkEnd w:id="7"/>
    <w:p>
      <w:pPr>
        <w:pStyle w:val="56"/>
        <w:ind w:left="1360" w:firstLine="0" w:firstLineChars="0"/>
        <w:rPr>
          <w:rFonts w:ascii="黑体" w:hAnsi="黑体" w:eastAsia="黑体"/>
          <w:sz w:val="32"/>
          <w:szCs w:val="32"/>
        </w:rPr>
      </w:pPr>
    </w:p>
    <w:p>
      <w:pPr>
        <w:spacing w:line="360" w:lineRule="exact"/>
        <w:ind w:firstLine="640"/>
        <w:rPr>
          <w:rFonts w:ascii="黑体" w:hAnsi="黑体" w:eastAsia="黑体"/>
          <w:sz w:val="32"/>
          <w:szCs w:val="32"/>
        </w:rPr>
      </w:pPr>
    </w:p>
    <w:p>
      <w:pPr>
        <w:spacing w:line="360" w:lineRule="exact"/>
        <w:ind w:firstLine="640"/>
        <w:rPr>
          <w:rFonts w:ascii="黑体" w:hAnsi="黑体" w:eastAsia="黑体"/>
          <w:sz w:val="32"/>
          <w:szCs w:val="32"/>
        </w:rPr>
      </w:pPr>
    </w:p>
    <w:p>
      <w:pPr>
        <w:pStyle w:val="2"/>
        <w:ind w:firstLine="480"/>
      </w:pPr>
    </w:p>
    <w:p>
      <w:pPr>
        <w:ind w:firstLine="480"/>
        <w:rPr>
          <w:rFonts w:ascii="黑体" w:hAnsi="黑体" w:eastAsia="黑体"/>
        </w:rPr>
      </w:pPr>
      <w:r>
        <w:rPr>
          <w:rFonts w:hint="eastAsia" w:ascii="黑体" w:hAnsi="黑体" w:eastAsia="黑体"/>
        </w:rPr>
        <w:t>二、墙面抹灰刷涂料施工方案</w:t>
      </w:r>
    </w:p>
    <w:p>
      <w:pPr>
        <w:ind w:firstLine="480"/>
      </w:pPr>
      <w:bookmarkStart w:id="9" w:name="_Toc28024"/>
      <w:r>
        <w:rPr>
          <w:rFonts w:hint="eastAsia"/>
        </w:rPr>
        <w:t>（一）工艺流程</w:t>
      </w:r>
      <w:bookmarkEnd w:id="9"/>
      <w:r>
        <w:rPr>
          <w:rFonts w:hint="eastAsia"/>
        </w:rPr>
        <w:t>：墙面浇水→贴灰饼→抹底灰→抹罩面灰。</w:t>
      </w:r>
    </w:p>
    <w:p>
      <w:pPr>
        <w:ind w:firstLine="480"/>
      </w:pPr>
      <w:r>
        <w:rPr>
          <w:rFonts w:hint="eastAsia"/>
        </w:rPr>
        <w:t>墙面抹灰前先清理基层，先抹一层底子灰，接着抹第二遍找平，用大杠刮平，对底子灰作全面检查，查看底子灰是否平整，阴阳角是否方正阴角交接处，墙面与顶板交接处是否光滑平顺，必要时用靠尺刮平，用阴角器搓平顺，使室内四周做到方正顺直，底子灰抹平后，应由专人整修预留洞口、电气、消防箱、盒、槽周边的细部。</w:t>
      </w:r>
    </w:p>
    <w:p>
      <w:pPr>
        <w:ind w:firstLine="480"/>
      </w:pPr>
      <w:r>
        <w:rPr>
          <w:rFonts w:hint="eastAsia"/>
        </w:rPr>
        <w:t>待底子灰六七成干时，即可抹罩面灰，罩面灰也应两遍完成赶光压实，最后宜用抹子压光，以做到不漏压，不漏底，表面光滑洁净，接槎平整，线角顺直清晰。对孔洞、槽、盒和管道后面的细部更要精心操作务必做到边缘镶贴整齐、光滑、管道后面平整。</w:t>
      </w:r>
    </w:p>
    <w:p>
      <w:pPr>
        <w:ind w:firstLine="480"/>
        <w:rPr>
          <w:b/>
          <w:bCs/>
        </w:rPr>
      </w:pPr>
      <w:r>
        <w:drawing>
          <wp:inline distT="0" distB="0" distL="114300" distR="114300">
            <wp:extent cx="4816475" cy="2864485"/>
            <wp:effectExtent l="0" t="0" r="0" b="0"/>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7"/>
                    <a:stretch>
                      <a:fillRect/>
                    </a:stretch>
                  </pic:blipFill>
                  <pic:spPr>
                    <a:xfrm>
                      <a:off x="0" y="0"/>
                      <a:ext cx="4817745" cy="2865755"/>
                    </a:xfrm>
                    <a:prstGeom prst="rect">
                      <a:avLst/>
                    </a:prstGeom>
                    <a:noFill/>
                    <a:ln>
                      <a:noFill/>
                    </a:ln>
                  </pic:spPr>
                </pic:pic>
              </a:graphicData>
            </a:graphic>
          </wp:inline>
        </w:drawing>
      </w:r>
      <w:bookmarkStart w:id="10" w:name="_Toc30325"/>
    </w:p>
    <w:p>
      <w:pPr>
        <w:ind w:firstLine="480"/>
      </w:pPr>
      <w:r>
        <w:rPr>
          <w:rFonts w:hint="eastAsia"/>
        </w:rPr>
        <w:t>（二）刷涂料</w:t>
      </w:r>
      <w:bookmarkEnd w:id="10"/>
    </w:p>
    <w:p>
      <w:pPr>
        <w:ind w:firstLine="480"/>
      </w:pPr>
      <w:r>
        <w:rPr>
          <w:rFonts w:hint="eastAsia"/>
        </w:rPr>
        <w:t>(1)刷涂料前对基层进行全面检查验收，管线洞口修补平整，如基层有缺陷应在刷浆前认真处理、检查合格后方可进行作业，杜绝刷浆后进行其他补修工作的现象。</w:t>
      </w:r>
    </w:p>
    <w:p>
      <w:pPr>
        <w:ind w:firstLine="480"/>
      </w:pPr>
      <w:r>
        <w:rPr>
          <w:rFonts w:hint="eastAsia"/>
        </w:rPr>
        <w:t>(2)墙面修补检查后刮腻子，腻子应坚实牢固，不得有起皮裂缝等缺陷，腻子较厚的要分层刮磨要求手摸平正光滑无挡手感，潮湿的墙面应采用防水腻子刮抹。</w:t>
      </w:r>
    </w:p>
    <w:p>
      <w:pPr>
        <w:ind w:firstLine="480"/>
      </w:pPr>
      <w:r>
        <w:rPr>
          <w:rFonts w:hint="eastAsia"/>
        </w:rPr>
        <w:t>(3)大量涂刷前局部施工，经检查质量合格后再大面积施工。</w:t>
      </w:r>
    </w:p>
    <w:p>
      <w:pPr>
        <w:ind w:firstLine="480"/>
      </w:pPr>
      <w:r>
        <w:rPr>
          <w:rFonts w:hint="eastAsia"/>
        </w:rPr>
        <w:t>(4)按照规范规定的不同刷浆等级要求的操作工序认真操作。认真做好清理基层，填补缝隙，满刮腻子，打砂纸磨光，分遍刷浆等每一道工序确保质量。</w:t>
      </w:r>
    </w:p>
    <w:p>
      <w:pPr>
        <w:ind w:firstLine="480"/>
      </w:pPr>
      <w:r>
        <w:rPr>
          <w:rFonts w:hint="eastAsia"/>
        </w:rPr>
        <w:t>(5)刷浆每遍涂层不应过厚，涂刷均匀，颜色一致。</w:t>
      </w:r>
    </w:p>
    <w:p>
      <w:pPr>
        <w:ind w:firstLine="480"/>
      </w:pPr>
      <w:r>
        <w:rPr>
          <w:rFonts w:hint="eastAsia"/>
        </w:rPr>
        <w:t>(6)采用滚涂法施工时，滚涂后必须用排笔理平理顺, 以消除滚涂毛点，增强观感效果，要求做到不掉粉，不起皮,无漏刷透底，刷纹通顺、颜色一致、质感均匀。</w:t>
      </w:r>
    </w:p>
    <w:p>
      <w:pPr>
        <w:ind w:firstLine="480"/>
      </w:pPr>
      <w:r>
        <w:rPr>
          <w:rFonts w:hint="eastAsia"/>
        </w:rPr>
        <w:t>(7)刷浆时要注意不要交叉污染，对门窗暖气件，各种.管道灯具，开关插座，箱盒等应临时覆盖不得污染，刷浆工程结束后应加强管理，认真做好成品保护。</w:t>
      </w:r>
    </w:p>
    <w:p>
      <w:pPr>
        <w:ind w:firstLine="0" w:firstLineChars="0"/>
        <w:rPr>
          <w:rFonts w:ascii="黑体" w:hAnsi="黑体" w:eastAsia="黑体"/>
        </w:rPr>
      </w:pPr>
    </w:p>
    <w:p>
      <w:pPr>
        <w:ind w:firstLine="480"/>
        <w:rPr>
          <w:rFonts w:ascii="黑体" w:hAnsi="黑体" w:eastAsia="黑体"/>
        </w:rPr>
      </w:pPr>
      <w:r>
        <w:rPr>
          <w:rFonts w:hint="eastAsia" w:ascii="黑体" w:hAnsi="黑体" w:eastAsia="黑体"/>
        </w:rPr>
        <w:t>三、风道口电动格栅施工方案</w:t>
      </w:r>
      <w:bookmarkStart w:id="11" w:name="_Toc23055"/>
    </w:p>
    <w:p>
      <w:pPr>
        <w:ind w:firstLine="480"/>
      </w:pPr>
      <w:r>
        <w:rPr>
          <w:rFonts w:hint="eastAsia"/>
        </w:rPr>
        <w:t>（一）制作规程</w:t>
      </w:r>
      <w:bookmarkEnd w:id="11"/>
    </w:p>
    <w:p>
      <w:pPr>
        <w:ind w:firstLine="480"/>
      </w:pPr>
      <w:r>
        <w:rPr>
          <w:rFonts w:hint="eastAsia"/>
        </w:rPr>
        <w:t>（1）产品主要由折型后的型件焊接加工而成。</w:t>
      </w:r>
    </w:p>
    <w:p>
      <w:pPr>
        <w:ind w:firstLine="480"/>
      </w:pPr>
      <w:r>
        <w:rPr>
          <w:rFonts w:hint="eastAsia"/>
        </w:rPr>
        <w:t>（2）格栅以专业铝型材制成。</w:t>
      </w:r>
    </w:p>
    <w:p>
      <w:pPr>
        <w:ind w:firstLine="480"/>
      </w:pPr>
      <w:r>
        <w:rPr>
          <w:rFonts w:hint="eastAsia"/>
        </w:rPr>
        <w:t>（3）机电系统以两相减速一体电机，集成控制器控制。</w:t>
      </w:r>
      <w:bookmarkStart w:id="12" w:name="_Toc30357"/>
    </w:p>
    <w:p>
      <w:pPr>
        <w:ind w:firstLine="480"/>
      </w:pPr>
      <w:r>
        <w:rPr>
          <w:rFonts w:hint="eastAsia"/>
        </w:rPr>
        <w:t>（二）安装规程</w:t>
      </w:r>
      <w:bookmarkEnd w:id="12"/>
    </w:p>
    <w:p>
      <w:pPr>
        <w:ind w:firstLine="480"/>
      </w:pPr>
      <w:r>
        <w:rPr>
          <w:rFonts w:hint="eastAsia"/>
        </w:rPr>
        <w:t>（1）施工前先对基座的平整度做检测，基座的对角线误差不大于2cm，水平平整度误差不大于1cm。</w:t>
      </w:r>
    </w:p>
    <w:p>
      <w:pPr>
        <w:ind w:firstLine="480"/>
      </w:pPr>
      <w:r>
        <w:rPr>
          <w:rFonts w:hint="eastAsia"/>
        </w:rPr>
        <w:t>（2）将传动轴安装固定，把电机与传动轴连接固定。</w:t>
      </w:r>
    </w:p>
    <w:p>
      <w:pPr>
        <w:ind w:firstLine="480"/>
      </w:pPr>
      <w:r>
        <w:rPr>
          <w:rFonts w:hint="eastAsia"/>
        </w:rPr>
        <w:t>（3）将窗体置于基座上，并将窗体与基座间连接固定。</w:t>
      </w:r>
    </w:p>
    <w:p>
      <w:pPr>
        <w:ind w:firstLine="480"/>
      </w:pPr>
      <w:r>
        <w:rPr>
          <w:rFonts w:hint="eastAsia"/>
        </w:rPr>
        <w:t>（4）用齿条将格栅与传动轴连接，紧固。</w:t>
      </w:r>
    </w:p>
    <w:p>
      <w:pPr>
        <w:ind w:firstLine="480"/>
      </w:pPr>
      <w:r>
        <w:rPr>
          <w:rFonts w:hint="eastAsia"/>
        </w:rPr>
        <w:t>（5）电机控制系统连接调试。</w:t>
      </w:r>
    </w:p>
    <w:p>
      <w:pPr>
        <w:ind w:left="720" w:firstLine="480"/>
      </w:pPr>
    </w:p>
    <w:p>
      <w:pPr>
        <w:widowControl/>
        <w:spacing w:line="240" w:lineRule="auto"/>
        <w:ind w:firstLine="0" w:firstLineChars="0"/>
        <w:jc w:val="left"/>
      </w:pPr>
      <w:r>
        <w:br w:type="page"/>
      </w:r>
    </w:p>
    <w:p>
      <w:pPr>
        <w:pStyle w:val="36"/>
        <w:ind w:firstLine="643"/>
        <w:rPr>
          <w:sz w:val="32"/>
          <w:szCs w:val="32"/>
        </w:rPr>
      </w:pPr>
      <w:bookmarkStart w:id="13" w:name="_Toc79152753"/>
      <w:r>
        <w:rPr>
          <w:rFonts w:hint="eastAsia"/>
          <w:sz w:val="32"/>
          <w:szCs w:val="32"/>
        </w:rPr>
        <w:t>评审标准</w:t>
      </w:r>
      <w:bookmarkEnd w:id="13"/>
    </w:p>
    <w:p>
      <w:pPr>
        <w:ind w:firstLine="198" w:firstLineChars="82"/>
        <w:rPr>
          <w:b/>
        </w:rPr>
      </w:pPr>
      <w:r>
        <w:rPr>
          <w:rFonts w:hint="eastAsia"/>
          <w:b/>
        </w:rPr>
        <w:t>一、评审原则</w:t>
      </w:r>
    </w:p>
    <w:p>
      <w:pPr>
        <w:ind w:firstLine="480"/>
        <w:rPr>
          <w:rFonts w:asciiTheme="minorEastAsia" w:hAnsiTheme="minorEastAsia" w:eastAsiaTheme="minorEastAsia"/>
          <w:szCs w:val="24"/>
        </w:rPr>
      </w:pPr>
      <w:r>
        <w:rPr>
          <w:rFonts w:hint="eastAsia" w:asciiTheme="minorEastAsia" w:hAnsiTheme="minorEastAsia" w:eastAsiaTheme="minorEastAsia"/>
          <w:szCs w:val="24"/>
        </w:rPr>
        <w:t>（1）</w:t>
      </w:r>
      <w:r>
        <w:rPr>
          <w:rFonts w:asciiTheme="minorEastAsia" w:hAnsiTheme="minorEastAsia" w:eastAsiaTheme="minorEastAsia"/>
          <w:szCs w:val="24"/>
        </w:rPr>
        <w:tab/>
      </w:r>
      <w:r>
        <w:rPr>
          <w:rFonts w:hint="eastAsia" w:asciiTheme="minorEastAsia" w:hAnsiTheme="minorEastAsia" w:eastAsiaTheme="minorEastAsia"/>
          <w:szCs w:val="24"/>
        </w:rPr>
        <w:t>评审小组：由5人及以上单数专家组成；</w:t>
      </w:r>
    </w:p>
    <w:p>
      <w:pPr>
        <w:ind w:firstLine="480"/>
        <w:rPr>
          <w:rFonts w:asciiTheme="minorEastAsia" w:hAnsiTheme="minorEastAsia" w:eastAsiaTheme="minorEastAsia"/>
          <w:szCs w:val="24"/>
        </w:rPr>
      </w:pPr>
      <w:r>
        <w:rPr>
          <w:rFonts w:hint="eastAsia" w:asciiTheme="minorEastAsia" w:hAnsiTheme="minorEastAsia" w:eastAsiaTheme="minorEastAsia"/>
          <w:szCs w:val="24"/>
        </w:rPr>
        <w:t>（2）</w:t>
      </w:r>
      <w:r>
        <w:rPr>
          <w:rFonts w:hint="eastAsia" w:asciiTheme="minorEastAsia" w:hAnsiTheme="minorEastAsia" w:eastAsiaTheme="minorEastAsia"/>
          <w:szCs w:val="24"/>
        </w:rPr>
        <w:tab/>
      </w:r>
      <w:r>
        <w:rPr>
          <w:rFonts w:hint="eastAsia" w:asciiTheme="minorEastAsia" w:hAnsiTheme="minorEastAsia" w:eastAsiaTheme="minorEastAsia"/>
          <w:szCs w:val="24"/>
        </w:rPr>
        <w:t>评审方法：评审小组采用综合评分法对通过资格审查的</w:t>
      </w:r>
      <w:r>
        <w:rPr>
          <w:rFonts w:asciiTheme="minorEastAsia" w:hAnsiTheme="minorEastAsia" w:eastAsiaTheme="minorEastAsia"/>
          <w:szCs w:val="24"/>
        </w:rPr>
        <w:t>供应商的</w:t>
      </w:r>
      <w:r>
        <w:rPr>
          <w:rFonts w:hint="eastAsia" w:asciiTheme="minorEastAsia" w:hAnsiTheme="minorEastAsia" w:eastAsiaTheme="minorEastAsia"/>
          <w:szCs w:val="24"/>
        </w:rPr>
        <w:t>项目</w:t>
      </w:r>
      <w:r>
        <w:rPr>
          <w:rFonts w:asciiTheme="minorEastAsia" w:hAnsiTheme="minorEastAsia" w:eastAsiaTheme="minorEastAsia"/>
          <w:szCs w:val="24"/>
        </w:rPr>
        <w:t>申报</w:t>
      </w:r>
      <w:r>
        <w:rPr>
          <w:rFonts w:hint="eastAsia" w:asciiTheme="minorEastAsia" w:hAnsiTheme="minorEastAsia" w:eastAsiaTheme="minorEastAsia"/>
          <w:szCs w:val="24"/>
        </w:rPr>
        <w:t>书</w:t>
      </w:r>
      <w:r>
        <w:rPr>
          <w:rFonts w:asciiTheme="minorEastAsia" w:hAnsiTheme="minorEastAsia" w:eastAsiaTheme="minorEastAsia"/>
          <w:szCs w:val="24"/>
        </w:rPr>
        <w:t>进行</w:t>
      </w:r>
      <w:r>
        <w:rPr>
          <w:rFonts w:hint="eastAsia" w:asciiTheme="minorEastAsia" w:hAnsiTheme="minorEastAsia" w:eastAsiaTheme="minorEastAsia"/>
          <w:szCs w:val="24"/>
        </w:rPr>
        <w:t>评审，以申报指南为依据进行综合评议与打分，得分按照由高到低进行排序，确定综合得分排序第一的供应商为本项目的成交供应商；</w:t>
      </w:r>
    </w:p>
    <w:p>
      <w:pPr>
        <w:ind w:firstLine="480"/>
      </w:pPr>
      <w:r>
        <w:rPr>
          <w:rFonts w:hint="eastAsia"/>
        </w:rPr>
        <w:t>（3）每名供应商的最终综合得分是所有评委对其进行评分后的算术平均值，保留两位小数。</w:t>
      </w:r>
    </w:p>
    <w:p>
      <w:pPr>
        <w:ind w:firstLine="0" w:firstLineChars="0"/>
        <w:rPr>
          <w:rFonts w:asciiTheme="minorEastAsia" w:hAnsiTheme="minorEastAsia" w:eastAsiaTheme="minorEastAsia"/>
          <w:szCs w:val="24"/>
        </w:rPr>
      </w:pPr>
      <w:r>
        <w:rPr>
          <w:rFonts w:hint="eastAsia"/>
          <w:b/>
        </w:rPr>
        <w:t>二、评分表</w:t>
      </w:r>
    </w:p>
    <w:tbl>
      <w:tblPr>
        <w:tblStyle w:val="30"/>
        <w:tblpPr w:leftFromText="180" w:rightFromText="180" w:vertAnchor="text" w:horzAnchor="margin" w:tblpXSpec="center" w:tblpY="795"/>
        <w:tblOverlap w:val="never"/>
        <w:tblW w:w="101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102"/>
        <w:gridCol w:w="705"/>
        <w:gridCol w:w="8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trPr>
        <w:tc>
          <w:tcPr>
            <w:tcW w:w="1274" w:type="dxa"/>
            <w:vAlign w:val="center"/>
          </w:tcPr>
          <w:p>
            <w:pPr>
              <w:spacing w:line="580" w:lineRule="exact"/>
              <w:ind w:firstLine="0" w:firstLineChars="0"/>
              <w:rPr>
                <w:rFonts w:cs="宋体"/>
                <w:b/>
              </w:rPr>
            </w:pPr>
            <w:r>
              <w:rPr>
                <w:rFonts w:hint="eastAsia" w:cs="宋体"/>
                <w:b/>
              </w:rPr>
              <w:t>评审项目</w:t>
            </w:r>
          </w:p>
        </w:tc>
        <w:tc>
          <w:tcPr>
            <w:tcW w:w="807" w:type="dxa"/>
            <w:gridSpan w:val="2"/>
            <w:vAlign w:val="center"/>
          </w:tcPr>
          <w:p>
            <w:pPr>
              <w:spacing w:line="580" w:lineRule="exact"/>
              <w:ind w:firstLine="0" w:firstLineChars="0"/>
              <w:rPr>
                <w:rFonts w:cs="宋体"/>
                <w:b/>
              </w:rPr>
            </w:pPr>
            <w:r>
              <w:rPr>
                <w:rFonts w:hint="eastAsia" w:cs="宋体"/>
                <w:b/>
              </w:rPr>
              <w:t>分值</w:t>
            </w:r>
          </w:p>
        </w:tc>
        <w:tc>
          <w:tcPr>
            <w:tcW w:w="8032" w:type="dxa"/>
            <w:vAlign w:val="center"/>
          </w:tcPr>
          <w:p>
            <w:pPr>
              <w:spacing w:line="580" w:lineRule="exact"/>
              <w:ind w:firstLine="482"/>
              <w:jc w:val="center"/>
              <w:rPr>
                <w:rFonts w:cs="宋体"/>
                <w:b/>
              </w:rPr>
            </w:pPr>
            <w:r>
              <w:rPr>
                <w:rFonts w:hint="eastAsia" w:cs="宋体"/>
                <w:b/>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trPr>
        <w:tc>
          <w:tcPr>
            <w:tcW w:w="10113" w:type="dxa"/>
            <w:gridSpan w:val="4"/>
            <w:vAlign w:val="center"/>
          </w:tcPr>
          <w:p>
            <w:pPr>
              <w:spacing w:line="580" w:lineRule="exact"/>
              <w:ind w:firstLine="482"/>
              <w:jc w:val="left"/>
              <w:rPr>
                <w:rFonts w:cs="宋体"/>
                <w:b/>
              </w:rPr>
            </w:pPr>
            <w:r>
              <w:rPr>
                <w:rFonts w:hint="eastAsia" w:cs="宋体"/>
                <w:b/>
              </w:rPr>
              <w:t>一、价格部分50</w:t>
            </w:r>
            <w:r>
              <w:rPr>
                <w:rFonts w:cs="宋体"/>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25" w:hRule="atLeast"/>
        </w:trPr>
        <w:tc>
          <w:tcPr>
            <w:tcW w:w="1274" w:type="dxa"/>
            <w:vAlign w:val="center"/>
          </w:tcPr>
          <w:p>
            <w:pPr>
              <w:ind w:firstLine="0" w:firstLineChars="0"/>
              <w:rPr>
                <w:rFonts w:cs="宋体"/>
              </w:rPr>
            </w:pPr>
            <w:r>
              <w:rPr>
                <w:rFonts w:hint="eastAsia" w:cs="宋体"/>
              </w:rPr>
              <w:t>报价</w:t>
            </w:r>
          </w:p>
        </w:tc>
        <w:tc>
          <w:tcPr>
            <w:tcW w:w="807" w:type="dxa"/>
            <w:gridSpan w:val="2"/>
            <w:vAlign w:val="center"/>
          </w:tcPr>
          <w:p>
            <w:pPr>
              <w:tabs>
                <w:tab w:val="center" w:pos="540"/>
                <w:tab w:val="center" w:pos="1080"/>
              </w:tabs>
              <w:ind w:firstLine="0" w:firstLineChars="0"/>
              <w:jc w:val="center"/>
              <w:rPr>
                <w:rFonts w:cs="宋体"/>
              </w:rPr>
            </w:pPr>
            <w:r>
              <w:rPr>
                <w:rFonts w:hint="eastAsia" w:cs="宋体"/>
              </w:rPr>
              <w:t>50</w:t>
            </w:r>
            <w:r>
              <w:rPr>
                <w:rFonts w:cs="宋体"/>
              </w:rPr>
              <w:t>分</w:t>
            </w:r>
          </w:p>
        </w:tc>
        <w:tc>
          <w:tcPr>
            <w:tcW w:w="8032" w:type="dxa"/>
            <w:vAlign w:val="center"/>
          </w:tcPr>
          <w:p>
            <w:pPr>
              <w:widowControl/>
              <w:snapToGrid w:val="0"/>
              <w:ind w:firstLine="480"/>
              <w:jc w:val="left"/>
              <w:rPr>
                <w:rFonts w:cs="宋体"/>
              </w:rPr>
            </w:pPr>
            <w:r>
              <w:rPr>
                <w:rFonts w:hint="eastAsia" w:cs="宋体"/>
              </w:rPr>
              <w:t>按申报指南</w:t>
            </w:r>
            <w:r>
              <w:rPr>
                <w:rFonts w:cs="宋体"/>
              </w:rPr>
              <w:t>/通知要求对报价表内的所有项目进行报价，申报单位的报价采用低价优先法计算，满足申报指南/通知要求且价格最低的报价为基准价，其价格分为满分。其它申报的价格分按下列公式计算：投标报价分＝（基准价/申报报价）×价格分（计算至小数点后两位，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trPr>
        <w:tc>
          <w:tcPr>
            <w:tcW w:w="10113" w:type="dxa"/>
            <w:gridSpan w:val="4"/>
            <w:vAlign w:val="center"/>
          </w:tcPr>
          <w:p>
            <w:pPr>
              <w:spacing w:line="580" w:lineRule="exact"/>
              <w:ind w:firstLine="482"/>
              <w:jc w:val="left"/>
              <w:rPr>
                <w:rFonts w:cs="宋体"/>
                <w:b/>
              </w:rPr>
            </w:pPr>
            <w:r>
              <w:rPr>
                <w:rFonts w:hint="eastAsia" w:cs="宋体"/>
                <w:b/>
              </w:rPr>
              <w:t>二、商务部分10</w:t>
            </w:r>
            <w:r>
              <w:rPr>
                <w:rFonts w:cs="宋体"/>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60" w:hRule="atLeast"/>
        </w:trPr>
        <w:tc>
          <w:tcPr>
            <w:tcW w:w="1274" w:type="dxa"/>
            <w:vAlign w:val="center"/>
          </w:tcPr>
          <w:p>
            <w:pPr>
              <w:widowControl/>
              <w:ind w:firstLine="0" w:firstLineChars="0"/>
              <w:jc w:val="left"/>
              <w:rPr>
                <w:rFonts w:cs="宋体"/>
              </w:rPr>
            </w:pPr>
            <w:r>
              <w:rPr>
                <w:rFonts w:hint="eastAsia" w:cs="宋体"/>
              </w:rPr>
              <w:t>类似项目业绩</w:t>
            </w:r>
          </w:p>
        </w:tc>
        <w:tc>
          <w:tcPr>
            <w:tcW w:w="807" w:type="dxa"/>
            <w:gridSpan w:val="2"/>
            <w:vAlign w:val="center"/>
          </w:tcPr>
          <w:p>
            <w:pPr>
              <w:widowControl/>
              <w:ind w:firstLine="0" w:firstLineChars="0"/>
              <w:jc w:val="center"/>
              <w:rPr>
                <w:rFonts w:cs="宋体"/>
              </w:rPr>
            </w:pPr>
            <w:r>
              <w:rPr>
                <w:rFonts w:cs="宋体"/>
              </w:rPr>
              <w:t>5分</w:t>
            </w:r>
          </w:p>
        </w:tc>
        <w:tc>
          <w:tcPr>
            <w:tcW w:w="8032" w:type="dxa"/>
            <w:vAlign w:val="center"/>
          </w:tcPr>
          <w:p>
            <w:pPr>
              <w:widowControl/>
              <w:ind w:firstLine="480"/>
              <w:jc w:val="left"/>
              <w:rPr>
                <w:rFonts w:cs="宋体"/>
              </w:rPr>
            </w:pPr>
            <w:r>
              <w:rPr>
                <w:rFonts w:hint="eastAsia" w:cs="宋体"/>
              </w:rPr>
              <w:t>供应商提供近两</w:t>
            </w:r>
            <w:r>
              <w:rPr>
                <w:rFonts w:hint="eastAsia" w:cs="宋体"/>
                <w:color w:val="auto"/>
                <w:highlight w:val="none"/>
              </w:rPr>
              <w:t>年（自</w:t>
            </w:r>
            <w:r>
              <w:rPr>
                <w:rFonts w:cs="宋体"/>
                <w:color w:val="auto"/>
                <w:highlight w:val="none"/>
              </w:rPr>
              <w:t>201</w:t>
            </w:r>
            <w:r>
              <w:rPr>
                <w:rFonts w:hint="eastAsia" w:cs="宋体"/>
                <w:color w:val="auto"/>
                <w:highlight w:val="none"/>
              </w:rPr>
              <w:t>9</w:t>
            </w:r>
            <w:r>
              <w:rPr>
                <w:rFonts w:cs="宋体"/>
                <w:color w:val="auto"/>
                <w:highlight w:val="none"/>
              </w:rPr>
              <w:t>年</w:t>
            </w:r>
            <w:r>
              <w:rPr>
                <w:rFonts w:hint="eastAsia" w:cs="宋体"/>
                <w:color w:val="auto"/>
                <w:highlight w:val="none"/>
              </w:rPr>
              <w:t>10</w:t>
            </w:r>
            <w:r>
              <w:rPr>
                <w:rFonts w:cs="宋体"/>
                <w:color w:val="auto"/>
                <w:highlight w:val="none"/>
              </w:rPr>
              <w:t>月</w:t>
            </w:r>
            <w:r>
              <w:rPr>
                <w:rFonts w:hint="eastAsia" w:cs="宋体"/>
                <w:color w:val="auto"/>
                <w:highlight w:val="none"/>
              </w:rPr>
              <w:t>30</w:t>
            </w:r>
            <w:r>
              <w:rPr>
                <w:rFonts w:cs="宋体"/>
                <w:color w:val="auto"/>
                <w:highlight w:val="none"/>
              </w:rPr>
              <w:t>日至今，以签约时间为准）承担的业绩，每提供一项得1分，最多5分。与用户签订的合同首页</w:t>
            </w:r>
            <w:r>
              <w:rPr>
                <w:rFonts w:cs="宋体"/>
              </w:rPr>
              <w:t xml:space="preserve">、合同服务内容所在页、盖章页等有效证明材料复印件，并加盖单位公章。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40" w:hRule="atLeast"/>
        </w:trPr>
        <w:tc>
          <w:tcPr>
            <w:tcW w:w="1274" w:type="dxa"/>
            <w:vAlign w:val="center"/>
          </w:tcPr>
          <w:p>
            <w:pPr>
              <w:ind w:firstLine="0" w:firstLineChars="0"/>
              <w:rPr>
                <w:rFonts w:cs="宋体"/>
              </w:rPr>
            </w:pPr>
            <w:r>
              <w:rPr>
                <w:rFonts w:hint="eastAsia" w:cs="宋体"/>
              </w:rPr>
              <w:t>其它资质</w:t>
            </w:r>
          </w:p>
        </w:tc>
        <w:tc>
          <w:tcPr>
            <w:tcW w:w="807" w:type="dxa"/>
            <w:gridSpan w:val="2"/>
            <w:vAlign w:val="center"/>
          </w:tcPr>
          <w:p>
            <w:pPr>
              <w:widowControl/>
              <w:snapToGrid w:val="0"/>
              <w:spacing w:line="580" w:lineRule="exact"/>
              <w:ind w:firstLine="0" w:firstLineChars="0"/>
              <w:jc w:val="center"/>
              <w:rPr>
                <w:rFonts w:cs="宋体"/>
              </w:rPr>
            </w:pPr>
            <w:r>
              <w:rPr>
                <w:rFonts w:hint="eastAsia" w:cs="宋体"/>
              </w:rPr>
              <w:t>5</w:t>
            </w:r>
            <w:r>
              <w:rPr>
                <w:rFonts w:cs="宋体"/>
              </w:rPr>
              <w:t>分</w:t>
            </w:r>
          </w:p>
        </w:tc>
        <w:tc>
          <w:tcPr>
            <w:tcW w:w="8032" w:type="dxa"/>
            <w:vAlign w:val="center"/>
          </w:tcPr>
          <w:p>
            <w:pPr>
              <w:pStyle w:val="55"/>
              <w:spacing w:before="1"/>
              <w:ind w:firstLine="480"/>
              <w:rPr>
                <w:lang w:val="en-US" w:bidi="ar-SA"/>
              </w:rPr>
            </w:pPr>
            <w:r>
              <w:rPr>
                <w:rFonts w:hint="eastAsia"/>
                <w:lang w:val="en-US" w:bidi="ar-SA"/>
              </w:rPr>
              <w:t>供应商有</w:t>
            </w:r>
            <w:r>
              <w:rPr>
                <w:lang w:val="en-US" w:bidi="ar-SA"/>
              </w:rPr>
              <w:t>质量管理体系认证证书、 环境管理体系认证证书、职业健康管理体系认证证书，</w:t>
            </w:r>
            <w:r>
              <w:rPr>
                <w:rFonts w:hint="eastAsia"/>
                <w:lang w:val="en-US" w:bidi="ar-SA"/>
              </w:rPr>
              <w:t>全部具有</w:t>
            </w:r>
            <w:r>
              <w:rPr>
                <w:lang w:val="en-US" w:bidi="ar-SA"/>
              </w:rPr>
              <w:t>得</w:t>
            </w:r>
            <w:r>
              <w:rPr>
                <w:rFonts w:hint="eastAsia"/>
                <w:lang w:val="en-US" w:bidi="ar-SA"/>
              </w:rPr>
              <w:t>5</w:t>
            </w:r>
            <w:r>
              <w:rPr>
                <w:lang w:val="en-US" w:bidi="ar-SA"/>
              </w:rPr>
              <w:t>分，有2个得</w:t>
            </w:r>
            <w:r>
              <w:rPr>
                <w:rFonts w:hint="eastAsia"/>
                <w:lang w:val="en-US" w:bidi="ar-SA"/>
              </w:rPr>
              <w:t>3</w:t>
            </w:r>
            <w:r>
              <w:rPr>
                <w:lang w:val="en-US" w:bidi="ar-SA"/>
              </w:rPr>
              <w:t>分，有1个得1分，否则不得分。</w:t>
            </w:r>
          </w:p>
          <w:p>
            <w:pPr>
              <w:pStyle w:val="55"/>
              <w:ind w:firstLine="480"/>
              <w:rPr>
                <w:lang w:val="en-US" w:bidi="ar-SA"/>
              </w:rPr>
            </w:pPr>
            <w:r>
              <w:rPr>
                <w:rFonts w:hint="eastAsia"/>
                <w:lang w:val="en-US" w:bidi="ar-SA"/>
              </w:rPr>
              <w:t>注：提供证明材料并加盖单位公章。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trPr>
        <w:tc>
          <w:tcPr>
            <w:tcW w:w="10113" w:type="dxa"/>
            <w:gridSpan w:val="4"/>
            <w:vAlign w:val="center"/>
          </w:tcPr>
          <w:p>
            <w:pPr>
              <w:spacing w:line="580" w:lineRule="exact"/>
              <w:ind w:firstLine="482"/>
              <w:jc w:val="left"/>
              <w:rPr>
                <w:rFonts w:cs="宋体"/>
                <w:b/>
              </w:rPr>
            </w:pPr>
            <w:r>
              <w:rPr>
                <w:rFonts w:hint="eastAsia" w:cs="宋体"/>
                <w:b/>
              </w:rPr>
              <w:t>三、技术部分40分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3" w:hRule="atLeast"/>
        </w:trPr>
        <w:tc>
          <w:tcPr>
            <w:tcW w:w="1376" w:type="dxa"/>
            <w:gridSpan w:val="2"/>
            <w:vAlign w:val="center"/>
          </w:tcPr>
          <w:p>
            <w:pPr>
              <w:widowControl/>
              <w:snapToGrid w:val="0"/>
              <w:ind w:firstLine="0" w:firstLineChars="0"/>
              <w:jc w:val="left"/>
              <w:rPr>
                <w:rFonts w:cs="宋体"/>
              </w:rPr>
            </w:pPr>
            <w:r>
              <w:rPr>
                <w:rFonts w:hint="eastAsia" w:cs="宋体"/>
              </w:rPr>
              <w:t>项目施工技术方案</w:t>
            </w:r>
          </w:p>
        </w:tc>
        <w:tc>
          <w:tcPr>
            <w:tcW w:w="705" w:type="dxa"/>
            <w:vAlign w:val="center"/>
          </w:tcPr>
          <w:p>
            <w:pPr>
              <w:widowControl/>
              <w:snapToGrid w:val="0"/>
              <w:spacing w:line="580" w:lineRule="exact"/>
              <w:ind w:firstLine="0" w:firstLineChars="0"/>
              <w:jc w:val="left"/>
              <w:rPr>
                <w:rFonts w:cs="宋体"/>
              </w:rPr>
            </w:pPr>
            <w:r>
              <w:rPr>
                <w:rFonts w:hint="eastAsia" w:cs="宋体"/>
              </w:rPr>
              <w:t>5分</w:t>
            </w:r>
          </w:p>
        </w:tc>
        <w:tc>
          <w:tcPr>
            <w:tcW w:w="8032" w:type="dxa"/>
            <w:vAlign w:val="center"/>
          </w:tcPr>
          <w:p>
            <w:pPr>
              <w:pStyle w:val="2"/>
              <w:spacing w:line="360" w:lineRule="exact"/>
              <w:ind w:firstLine="480"/>
              <w:rPr>
                <w:rFonts w:cs="宋体"/>
                <w:szCs w:val="22"/>
              </w:rPr>
            </w:pPr>
            <w:r>
              <w:rPr>
                <w:rFonts w:hint="eastAsia" w:cs="宋体"/>
                <w:szCs w:val="22"/>
              </w:rPr>
              <w:t xml:space="preserve">供应商根据项目采购需求制定具有针对性的施工技术方案。方案描述清晰完整、合理可靠且符合科技馆项目实际得5分；方案描述不够清晰完整，有一定合理性和可行性，得3分；方案描述不够清晰完整，合理性和可行性较低，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6" w:hRule="atLeast"/>
        </w:trPr>
        <w:tc>
          <w:tcPr>
            <w:tcW w:w="1376" w:type="dxa"/>
            <w:gridSpan w:val="2"/>
            <w:vAlign w:val="center"/>
          </w:tcPr>
          <w:p>
            <w:pPr>
              <w:widowControl/>
              <w:ind w:firstLine="0" w:firstLineChars="0"/>
              <w:jc w:val="left"/>
              <w:rPr>
                <w:rFonts w:cs="宋体"/>
              </w:rPr>
            </w:pPr>
            <w:r>
              <w:rPr>
                <w:rFonts w:hint="eastAsia" w:cs="宋体"/>
              </w:rPr>
              <w:t>文明施工</w:t>
            </w:r>
          </w:p>
        </w:tc>
        <w:tc>
          <w:tcPr>
            <w:tcW w:w="705" w:type="dxa"/>
            <w:vAlign w:val="center"/>
          </w:tcPr>
          <w:p>
            <w:pPr>
              <w:widowControl/>
              <w:ind w:firstLine="0" w:firstLineChars="0"/>
              <w:jc w:val="left"/>
              <w:rPr>
                <w:rFonts w:cs="宋体"/>
              </w:rPr>
            </w:pPr>
            <w:r>
              <w:rPr>
                <w:rFonts w:hint="eastAsia" w:cs="宋体"/>
              </w:rPr>
              <w:t>5分</w:t>
            </w:r>
          </w:p>
        </w:tc>
        <w:tc>
          <w:tcPr>
            <w:tcW w:w="8032" w:type="dxa"/>
            <w:vAlign w:val="center"/>
          </w:tcPr>
          <w:p>
            <w:pPr>
              <w:spacing w:line="360" w:lineRule="exact"/>
              <w:ind w:right="160" w:firstLine="480"/>
              <w:jc w:val="left"/>
              <w:rPr>
                <w:rFonts w:cs="宋体"/>
              </w:rPr>
            </w:pPr>
            <w:r>
              <w:rPr>
                <w:rFonts w:hint="eastAsia" w:cs="宋体"/>
              </w:rPr>
              <w:t>施工单位应保持施工场地整洁、卫生，施工组织科学，施工程序合理，降低施工对周边人和环境的影响。方案清晰且针对性强得</w:t>
            </w:r>
            <w:r>
              <w:rPr>
                <w:rFonts w:cs="宋体"/>
              </w:rPr>
              <w:t>5分；较为清晰且效果一般得3分；</w:t>
            </w:r>
            <w:r>
              <w:rPr>
                <w:rFonts w:hint="eastAsia" w:cs="宋体"/>
                <w:lang w:eastAsia="zh-CN"/>
              </w:rPr>
              <w:t>不满足</w:t>
            </w:r>
            <w:r>
              <w:rPr>
                <w:rFonts w:cs="宋体"/>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6" w:hRule="atLeast"/>
        </w:trPr>
        <w:tc>
          <w:tcPr>
            <w:tcW w:w="1376" w:type="dxa"/>
            <w:gridSpan w:val="2"/>
            <w:vAlign w:val="center"/>
          </w:tcPr>
          <w:p>
            <w:pPr>
              <w:widowControl/>
              <w:ind w:firstLine="0" w:firstLineChars="0"/>
              <w:jc w:val="left"/>
              <w:rPr>
                <w:rFonts w:cs="宋体"/>
              </w:rPr>
            </w:pPr>
            <w:r>
              <w:rPr>
                <w:rFonts w:hint="eastAsia" w:cs="宋体"/>
              </w:rPr>
              <w:t>质保服务</w:t>
            </w:r>
          </w:p>
        </w:tc>
        <w:tc>
          <w:tcPr>
            <w:tcW w:w="705" w:type="dxa"/>
            <w:vAlign w:val="center"/>
          </w:tcPr>
          <w:p>
            <w:pPr>
              <w:widowControl/>
              <w:ind w:firstLine="0" w:firstLineChars="0"/>
              <w:jc w:val="left"/>
              <w:rPr>
                <w:rFonts w:cs="宋体"/>
              </w:rPr>
            </w:pPr>
            <w:r>
              <w:rPr>
                <w:rFonts w:hint="eastAsia" w:cs="宋体"/>
              </w:rPr>
              <w:t>5分</w:t>
            </w:r>
          </w:p>
        </w:tc>
        <w:tc>
          <w:tcPr>
            <w:tcW w:w="8032" w:type="dxa"/>
            <w:vAlign w:val="center"/>
          </w:tcPr>
          <w:p>
            <w:pPr>
              <w:spacing w:line="360" w:lineRule="exact"/>
              <w:ind w:right="160" w:firstLine="480"/>
              <w:jc w:val="left"/>
              <w:rPr>
                <w:rFonts w:cs="宋体"/>
              </w:rPr>
            </w:pPr>
            <w:r>
              <w:rPr>
                <w:rFonts w:hint="eastAsia" w:cs="宋体"/>
              </w:rPr>
              <w:t>根据所提供的项目质保服务进行评分。供应商对质保服务进行简要阐述，承诺响应时间短、质保服务措施有力得</w:t>
            </w:r>
            <w:r>
              <w:rPr>
                <w:rFonts w:cs="宋体"/>
              </w:rPr>
              <w:t>5分，一般得3分，</w:t>
            </w:r>
            <w:r>
              <w:rPr>
                <w:rFonts w:hint="eastAsia" w:cs="宋体"/>
                <w:lang w:eastAsia="zh-CN"/>
              </w:rPr>
              <w:t>不满足</w:t>
            </w:r>
            <w:r>
              <w:rPr>
                <w:rFonts w:cs="宋体"/>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3" w:hRule="atLeast"/>
        </w:trPr>
        <w:tc>
          <w:tcPr>
            <w:tcW w:w="1376" w:type="dxa"/>
            <w:gridSpan w:val="2"/>
            <w:vAlign w:val="center"/>
          </w:tcPr>
          <w:p>
            <w:pPr>
              <w:widowControl/>
              <w:ind w:firstLine="0" w:firstLineChars="0"/>
              <w:jc w:val="left"/>
              <w:rPr>
                <w:rFonts w:cs="宋体"/>
              </w:rPr>
            </w:pPr>
            <w:r>
              <w:rPr>
                <w:rFonts w:hint="eastAsia" w:cs="宋体"/>
              </w:rPr>
              <w:t>防疫方案</w:t>
            </w:r>
          </w:p>
        </w:tc>
        <w:tc>
          <w:tcPr>
            <w:tcW w:w="705" w:type="dxa"/>
            <w:vAlign w:val="center"/>
          </w:tcPr>
          <w:p>
            <w:pPr>
              <w:widowControl/>
              <w:ind w:firstLine="0" w:firstLineChars="0"/>
              <w:jc w:val="left"/>
              <w:rPr>
                <w:rFonts w:cs="宋体"/>
              </w:rPr>
            </w:pPr>
            <w:r>
              <w:rPr>
                <w:rFonts w:hint="eastAsia" w:cs="宋体"/>
              </w:rPr>
              <w:t>5分</w:t>
            </w:r>
          </w:p>
        </w:tc>
        <w:tc>
          <w:tcPr>
            <w:tcW w:w="8032" w:type="dxa"/>
            <w:vAlign w:val="center"/>
          </w:tcPr>
          <w:p>
            <w:pPr>
              <w:spacing w:line="360" w:lineRule="exact"/>
              <w:ind w:right="160" w:firstLine="480"/>
              <w:jc w:val="left"/>
              <w:rPr>
                <w:rFonts w:cs="宋体"/>
              </w:rPr>
            </w:pPr>
            <w:r>
              <w:rPr>
                <w:rFonts w:hint="eastAsia" w:cs="宋体"/>
              </w:rPr>
              <w:t xml:space="preserve">根据所提供的人员防疫方案进行评分。方案全面细致、针对性强、切实可行得5分， </w:t>
            </w:r>
            <w:r>
              <w:rPr>
                <w:rFonts w:cs="宋体"/>
              </w:rPr>
              <w:t>一般得3分</w:t>
            </w:r>
            <w:r>
              <w:rPr>
                <w:rFonts w:hint="eastAsia" w:cs="宋体"/>
              </w:rPr>
              <w:t>，</w:t>
            </w:r>
            <w:r>
              <w:rPr>
                <w:rFonts w:hint="eastAsia" w:cs="宋体"/>
                <w:lang w:eastAsia="zh-CN"/>
              </w:rPr>
              <w:t>不满足</w:t>
            </w:r>
            <w:r>
              <w:rPr>
                <w:rFonts w:cs="宋体"/>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1" w:hRule="atLeast"/>
        </w:trPr>
        <w:tc>
          <w:tcPr>
            <w:tcW w:w="1376" w:type="dxa"/>
            <w:gridSpan w:val="2"/>
            <w:vAlign w:val="center"/>
          </w:tcPr>
          <w:p>
            <w:pPr>
              <w:widowControl/>
              <w:ind w:firstLine="0" w:firstLineChars="0"/>
              <w:jc w:val="left"/>
              <w:rPr>
                <w:rFonts w:cs="宋体"/>
              </w:rPr>
            </w:pPr>
            <w:r>
              <w:rPr>
                <w:rFonts w:hint="eastAsia" w:cs="宋体"/>
              </w:rPr>
              <w:t>物资管理和成品保护</w:t>
            </w:r>
          </w:p>
        </w:tc>
        <w:tc>
          <w:tcPr>
            <w:tcW w:w="705" w:type="dxa"/>
            <w:vAlign w:val="center"/>
          </w:tcPr>
          <w:p>
            <w:pPr>
              <w:widowControl/>
              <w:ind w:firstLine="0" w:firstLineChars="0"/>
              <w:jc w:val="left"/>
              <w:rPr>
                <w:rFonts w:cs="宋体"/>
              </w:rPr>
            </w:pPr>
            <w:r>
              <w:rPr>
                <w:rFonts w:hint="eastAsia" w:cs="宋体"/>
              </w:rPr>
              <w:t>5分</w:t>
            </w:r>
          </w:p>
        </w:tc>
        <w:tc>
          <w:tcPr>
            <w:tcW w:w="8032" w:type="dxa"/>
            <w:vAlign w:val="center"/>
          </w:tcPr>
          <w:p>
            <w:pPr>
              <w:widowControl/>
              <w:spacing w:line="360" w:lineRule="exact"/>
              <w:ind w:firstLine="480"/>
              <w:jc w:val="left"/>
              <w:rPr>
                <w:rFonts w:cs="宋体"/>
              </w:rPr>
            </w:pPr>
            <w:r>
              <w:rPr>
                <w:rFonts w:hint="eastAsia" w:cs="宋体"/>
              </w:rPr>
              <w:t>施工单位应做好施工现场设备等物品的管理工作和成品保护工作。方案清晰且针对性强得</w:t>
            </w:r>
            <w:r>
              <w:rPr>
                <w:rFonts w:cs="宋体"/>
              </w:rPr>
              <w:t>5分；较为清晰且效果一般得3分；</w:t>
            </w:r>
            <w:r>
              <w:rPr>
                <w:rFonts w:hint="eastAsia" w:cs="宋体"/>
                <w:lang w:eastAsia="zh-CN"/>
              </w:rPr>
              <w:t>不满足</w:t>
            </w:r>
            <w:r>
              <w:rPr>
                <w:rFonts w:cs="宋体"/>
              </w:rPr>
              <w:t>得0分。</w:t>
            </w:r>
            <w:r>
              <w:rPr>
                <w:rFonts w:hint="eastAsia"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2" w:hRule="atLeast"/>
        </w:trPr>
        <w:tc>
          <w:tcPr>
            <w:tcW w:w="1376" w:type="dxa"/>
            <w:gridSpan w:val="2"/>
            <w:vAlign w:val="center"/>
          </w:tcPr>
          <w:p>
            <w:pPr>
              <w:widowControl/>
              <w:ind w:firstLine="0" w:firstLineChars="0"/>
              <w:jc w:val="left"/>
              <w:rPr>
                <w:rFonts w:cs="宋体"/>
              </w:rPr>
            </w:pPr>
            <w:r>
              <w:rPr>
                <w:rFonts w:hint="eastAsia" w:cs="宋体"/>
              </w:rPr>
              <w:t>进度计划</w:t>
            </w:r>
          </w:p>
        </w:tc>
        <w:tc>
          <w:tcPr>
            <w:tcW w:w="705" w:type="dxa"/>
            <w:vAlign w:val="center"/>
          </w:tcPr>
          <w:p>
            <w:pPr>
              <w:widowControl/>
              <w:ind w:firstLine="0" w:firstLineChars="0"/>
              <w:jc w:val="left"/>
              <w:rPr>
                <w:rFonts w:cs="宋体"/>
              </w:rPr>
            </w:pPr>
            <w:r>
              <w:rPr>
                <w:rFonts w:hint="eastAsia" w:cs="宋体"/>
              </w:rPr>
              <w:t>5分</w:t>
            </w:r>
          </w:p>
        </w:tc>
        <w:tc>
          <w:tcPr>
            <w:tcW w:w="8032" w:type="dxa"/>
            <w:vAlign w:val="center"/>
          </w:tcPr>
          <w:p>
            <w:pPr>
              <w:widowControl/>
              <w:spacing w:line="360" w:lineRule="exact"/>
              <w:ind w:firstLine="480"/>
              <w:jc w:val="left"/>
              <w:rPr>
                <w:rFonts w:cs="宋体"/>
              </w:rPr>
            </w:pPr>
            <w:r>
              <w:rPr>
                <w:rFonts w:hint="eastAsia" w:cs="宋体"/>
              </w:rPr>
              <w:t>供应商制定施工进度计划。施工进度计划清晰、合理、高效、针对性强得5分；</w:t>
            </w:r>
            <w:r>
              <w:rPr>
                <w:rFonts w:cs="宋体"/>
              </w:rPr>
              <w:t>较为清晰且效果一般得3分；</w:t>
            </w:r>
            <w:r>
              <w:rPr>
                <w:rFonts w:hint="eastAsia" w:cs="宋体"/>
                <w:lang w:eastAsia="zh-CN"/>
              </w:rPr>
              <w:t>不满足</w:t>
            </w:r>
            <w:r>
              <w:rPr>
                <w:rFonts w:cs="宋体"/>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7" w:hRule="atLeast"/>
        </w:trPr>
        <w:tc>
          <w:tcPr>
            <w:tcW w:w="1376" w:type="dxa"/>
            <w:gridSpan w:val="2"/>
            <w:vAlign w:val="center"/>
          </w:tcPr>
          <w:p>
            <w:pPr>
              <w:widowControl/>
              <w:ind w:firstLine="0" w:firstLineChars="0"/>
              <w:jc w:val="left"/>
              <w:rPr>
                <w:rFonts w:cs="宋体"/>
              </w:rPr>
            </w:pPr>
            <w:r>
              <w:rPr>
                <w:rFonts w:hint="eastAsia" w:cs="宋体"/>
              </w:rPr>
              <w:t>安全施工</w:t>
            </w:r>
          </w:p>
        </w:tc>
        <w:tc>
          <w:tcPr>
            <w:tcW w:w="705" w:type="dxa"/>
            <w:vAlign w:val="center"/>
          </w:tcPr>
          <w:p>
            <w:pPr>
              <w:widowControl/>
              <w:ind w:firstLine="0" w:firstLineChars="0"/>
              <w:jc w:val="left"/>
              <w:rPr>
                <w:rFonts w:cs="宋体"/>
              </w:rPr>
            </w:pPr>
            <w:r>
              <w:rPr>
                <w:rFonts w:hint="eastAsia" w:cs="宋体"/>
              </w:rPr>
              <w:t>5分</w:t>
            </w:r>
          </w:p>
        </w:tc>
        <w:tc>
          <w:tcPr>
            <w:tcW w:w="8032" w:type="dxa"/>
            <w:vAlign w:val="center"/>
          </w:tcPr>
          <w:p>
            <w:pPr>
              <w:widowControl/>
              <w:spacing w:line="360" w:lineRule="exact"/>
              <w:ind w:firstLine="480"/>
              <w:jc w:val="left"/>
            </w:pPr>
            <w:r>
              <w:rPr>
                <w:rFonts w:hint="eastAsia"/>
              </w:rPr>
              <w:t>供应商须按照国家有关法律法规和中国科技馆有关要求严格做好安全施工工作。方案严谨、有效得5分；比较严谨且较为有效得3分；不规范得0分。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7" w:hRule="atLeast"/>
        </w:trPr>
        <w:tc>
          <w:tcPr>
            <w:tcW w:w="1376" w:type="dxa"/>
            <w:gridSpan w:val="2"/>
            <w:vAlign w:val="center"/>
          </w:tcPr>
          <w:p>
            <w:pPr>
              <w:widowControl/>
              <w:ind w:firstLine="0" w:firstLineChars="0"/>
              <w:jc w:val="left"/>
              <w:rPr>
                <w:rFonts w:cs="宋体"/>
              </w:rPr>
            </w:pPr>
            <w:r>
              <w:rPr>
                <w:rFonts w:hint="eastAsia" w:cs="宋体"/>
              </w:rPr>
              <w:t>人员配置</w:t>
            </w:r>
          </w:p>
        </w:tc>
        <w:tc>
          <w:tcPr>
            <w:tcW w:w="705" w:type="dxa"/>
            <w:vAlign w:val="center"/>
          </w:tcPr>
          <w:p>
            <w:pPr>
              <w:widowControl/>
              <w:ind w:firstLine="0" w:firstLineChars="0"/>
              <w:jc w:val="left"/>
              <w:rPr>
                <w:rFonts w:cs="宋体"/>
              </w:rPr>
            </w:pPr>
            <w:r>
              <w:rPr>
                <w:rFonts w:hint="eastAsia" w:cs="宋体"/>
              </w:rPr>
              <w:t>5分</w:t>
            </w:r>
          </w:p>
        </w:tc>
        <w:tc>
          <w:tcPr>
            <w:tcW w:w="8032" w:type="dxa"/>
            <w:vAlign w:val="center"/>
          </w:tcPr>
          <w:p>
            <w:pPr>
              <w:widowControl/>
              <w:spacing w:line="360" w:lineRule="exact"/>
              <w:ind w:firstLine="480"/>
              <w:jc w:val="left"/>
              <w:rPr>
                <w:rFonts w:cs="宋体"/>
                <w:kern w:val="0"/>
                <w:szCs w:val="24"/>
              </w:rPr>
            </w:pPr>
            <w:r>
              <w:rPr>
                <w:rFonts w:hint="eastAsia"/>
              </w:rPr>
              <w:t>供应商提供施工人员名录，包括</w:t>
            </w:r>
            <w:r>
              <w:rPr>
                <w:rFonts w:hint="eastAsia" w:cs="宋体"/>
                <w:kern w:val="0"/>
                <w:szCs w:val="24"/>
              </w:rPr>
              <w:t>专职管理人员、专职安全管理人员、技术岗位工人等。人员配备齐全、实力强、具备丰富项目经验，职能分工明确得5分；人员配备基本齐全、具备一定的项目经验，职能分工比较清晰得3 分；团队人员实力一般、具备项目经验不足，职能分工不明确得0分。</w:t>
            </w:r>
          </w:p>
          <w:p>
            <w:pPr>
              <w:widowControl/>
              <w:spacing w:line="360" w:lineRule="exact"/>
              <w:ind w:firstLine="0" w:firstLineChars="0"/>
              <w:jc w:val="left"/>
              <w:rPr>
                <w:rFonts w:cs="宋体"/>
              </w:rPr>
            </w:pPr>
            <w:r>
              <w:rPr>
                <w:rFonts w:hint="eastAsia"/>
              </w:rPr>
              <w:t>注：提供人员资质证明材料并加盖单位公章。</w:t>
            </w:r>
          </w:p>
        </w:tc>
      </w:tr>
    </w:tbl>
    <w:p>
      <w:pPr>
        <w:ind w:firstLine="0" w:firstLineChars="0"/>
        <w:rPr>
          <w:rFonts w:asciiTheme="minorEastAsia" w:hAnsiTheme="minorEastAsia" w:eastAsiaTheme="minorEastAsia"/>
          <w:szCs w:val="24"/>
        </w:rPr>
      </w:pPr>
    </w:p>
    <w:p>
      <w:pPr>
        <w:widowControl/>
        <w:ind w:firstLine="0" w:firstLineChars="0"/>
        <w:jc w:val="left"/>
        <w:rPr>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478" w:right="1803" w:bottom="-62" w:left="1803" w:header="851" w:footer="992" w:gutter="0"/>
          <w:cols w:space="0" w:num="1"/>
          <w:docGrid w:type="lines" w:linePitch="332" w:charSpace="0"/>
        </w:sectPr>
      </w:pPr>
      <w:r>
        <w:br w:type="page"/>
      </w:r>
      <w:bookmarkStart w:id="14" w:name="_Toc79152754"/>
    </w:p>
    <w:p>
      <w:pPr>
        <w:pStyle w:val="36"/>
        <w:ind w:firstLine="643"/>
        <w:rPr>
          <w:sz w:val="32"/>
          <w:szCs w:val="32"/>
        </w:rPr>
      </w:pPr>
      <w:r>
        <w:rPr>
          <w:rFonts w:hint="eastAsia"/>
          <w:sz w:val="32"/>
          <w:szCs w:val="32"/>
        </w:rPr>
        <w:t>申报文件格式</w:t>
      </w:r>
      <w:bookmarkEnd w:id="14"/>
    </w:p>
    <w:p>
      <w:pPr>
        <w:pStyle w:val="40"/>
        <w:ind w:firstLine="480"/>
        <w:sectPr>
          <w:pgSz w:w="11906" w:h="16838"/>
          <w:pgMar w:top="958" w:right="1803" w:bottom="1440" w:left="1803" w:header="851" w:footer="992" w:gutter="0"/>
          <w:cols w:space="0" w:num="1"/>
          <w:docGrid w:type="lines" w:linePitch="332" w:charSpace="0"/>
        </w:sectPr>
      </w:pPr>
      <w:r>
        <w:rPr>
          <w:rFonts w:hint="eastAsia"/>
        </w:rPr>
        <w:t>对于本章给出格式附件的文件，供应商应按照本章中提供的统一格式填写，所附格式中要求填写的全部问题和／或信息都必须填写，不得自行删减内容；未给出格式附件的则由供应商自行提供。供应商应保证全部声明和填写的内容是真实的和正确的。全部</w:t>
      </w:r>
      <w:r>
        <w:rPr>
          <w:rFonts w:hint="eastAsia" w:asciiTheme="minorEastAsia" w:hAnsiTheme="minorEastAsia" w:eastAsiaTheme="minorEastAsia"/>
          <w:szCs w:val="24"/>
        </w:rPr>
        <w:t>文件</w:t>
      </w:r>
      <w:r>
        <w:rPr>
          <w:rFonts w:hint="eastAsia"/>
        </w:rPr>
        <w:t>应按规定的份数提交。格式如下：</w:t>
      </w:r>
    </w:p>
    <w:p>
      <w:pPr>
        <w:pStyle w:val="12"/>
        <w:pBdr>
          <w:bottom w:val="none" w:color="auto" w:sz="0" w:space="0"/>
        </w:pBdr>
        <w:tabs>
          <w:tab w:val="clear" w:pos="4153"/>
          <w:tab w:val="clear" w:pos="8306"/>
        </w:tabs>
        <w:spacing w:line="480" w:lineRule="auto"/>
        <w:ind w:firstLine="0" w:firstLineChars="0"/>
        <w:jc w:val="both"/>
      </w:pPr>
    </w:p>
    <w:p>
      <w:pPr>
        <w:snapToGrid w:val="0"/>
        <w:spacing w:line="480" w:lineRule="auto"/>
        <w:ind w:firstLine="0" w:firstLineChars="0"/>
        <w:rPr>
          <w:rFonts w:eastAsia="黑体"/>
          <w:bCs/>
          <w:sz w:val="52"/>
          <w:szCs w:val="52"/>
        </w:rPr>
      </w:pPr>
    </w:p>
    <w:p>
      <w:pPr>
        <w:snapToGrid w:val="0"/>
        <w:spacing w:line="480" w:lineRule="auto"/>
        <w:ind w:firstLine="0" w:firstLineChars="0"/>
        <w:jc w:val="center"/>
        <w:rPr>
          <w:rFonts w:eastAsia="黑体"/>
          <w:bCs/>
          <w:sz w:val="52"/>
          <w:szCs w:val="52"/>
        </w:rPr>
      </w:pPr>
    </w:p>
    <w:p>
      <w:pPr>
        <w:pStyle w:val="35"/>
        <w:numPr>
          <w:ilvl w:val="0"/>
          <w:numId w:val="0"/>
        </w:numPr>
        <w:ind w:left="-1050"/>
        <w:jc w:val="center"/>
        <w:rPr>
          <w:sz w:val="40"/>
        </w:rPr>
      </w:pPr>
      <w:r>
        <w:rPr>
          <w:rFonts w:hint="eastAsia"/>
          <w:sz w:val="40"/>
        </w:rPr>
        <w:t>资格文件（格式）</w:t>
      </w:r>
    </w:p>
    <w:p>
      <w:pPr>
        <w:snapToGrid w:val="0"/>
        <w:spacing w:line="480" w:lineRule="auto"/>
        <w:ind w:left="1915" w:firstLine="480"/>
      </w:pPr>
    </w:p>
    <w:p>
      <w:pPr>
        <w:snapToGrid w:val="0"/>
        <w:spacing w:line="480" w:lineRule="auto"/>
        <w:ind w:left="1915" w:firstLine="480"/>
      </w:pPr>
    </w:p>
    <w:p>
      <w:pPr>
        <w:ind w:firstLine="480"/>
      </w:pPr>
    </w:p>
    <w:p>
      <w:pPr>
        <w:ind w:firstLine="480"/>
      </w:pPr>
    </w:p>
    <w:p>
      <w:pPr>
        <w:ind w:firstLine="480"/>
      </w:pPr>
    </w:p>
    <w:p>
      <w:pPr>
        <w:ind w:firstLine="480"/>
      </w:pPr>
    </w:p>
    <w:p>
      <w:pPr>
        <w:snapToGrid w:val="0"/>
        <w:spacing w:line="480" w:lineRule="auto"/>
        <w:ind w:left="1915" w:firstLine="480"/>
      </w:pPr>
    </w:p>
    <w:p>
      <w:pPr>
        <w:snapToGrid w:val="0"/>
        <w:spacing w:line="480" w:lineRule="auto"/>
        <w:ind w:left="1915" w:firstLine="480"/>
      </w:pPr>
    </w:p>
    <w:p>
      <w:pPr>
        <w:snapToGrid w:val="0"/>
        <w:spacing w:line="480" w:lineRule="auto"/>
        <w:ind w:firstLine="643"/>
        <w:jc w:val="left"/>
        <w:rPr>
          <w:rFonts w:eastAsia="仿宋_GB2312"/>
        </w:rPr>
      </w:pPr>
      <w:r>
        <w:rPr>
          <w:rFonts w:hint="eastAsia" w:eastAsia="仿宋_GB2312"/>
          <w:b/>
          <w:sz w:val="32"/>
          <w:szCs w:val="32"/>
        </w:rPr>
        <w:t>项目名称</w:t>
      </w:r>
      <w:r>
        <w:rPr>
          <w:rFonts w:hint="eastAsia" w:eastAsia="仿宋_GB2312"/>
          <w:sz w:val="32"/>
          <w:szCs w:val="32"/>
        </w:rPr>
        <w:t>：</w:t>
      </w:r>
      <w:r>
        <w:rPr>
          <w:rFonts w:hint="eastAsia" w:eastAsia="仿宋_GB2312"/>
          <w:sz w:val="32"/>
          <w:szCs w:val="32"/>
          <w:u w:val="single"/>
        </w:rPr>
        <w:t xml:space="preserve">                        </w:t>
      </w:r>
    </w:p>
    <w:p>
      <w:pPr>
        <w:snapToGrid w:val="0"/>
        <w:spacing w:line="480" w:lineRule="auto"/>
        <w:ind w:firstLine="643"/>
        <w:jc w:val="left"/>
        <w:rPr>
          <w:rFonts w:eastAsia="仿宋_GB2312"/>
          <w:sz w:val="32"/>
          <w:szCs w:val="32"/>
          <w:u w:val="single"/>
        </w:rPr>
      </w:pPr>
      <w:r>
        <w:rPr>
          <w:rFonts w:hint="eastAsia" w:eastAsia="仿宋_GB2312"/>
          <w:b/>
          <w:sz w:val="32"/>
          <w:szCs w:val="32"/>
        </w:rPr>
        <w:t>供应商名称：</w:t>
      </w:r>
      <w:r>
        <w:rPr>
          <w:rFonts w:hint="eastAsia" w:eastAsia="仿宋_GB2312"/>
          <w:sz w:val="32"/>
          <w:szCs w:val="32"/>
          <w:u w:val="single"/>
        </w:rPr>
        <w:t xml:space="preserve">                      （加盖公章）</w:t>
      </w:r>
    </w:p>
    <w:p>
      <w:pPr>
        <w:snapToGrid w:val="0"/>
        <w:spacing w:line="480" w:lineRule="auto"/>
        <w:ind w:firstLine="643"/>
        <w:jc w:val="left"/>
        <w:rPr>
          <w:rFonts w:eastAsia="仿宋_GB2312"/>
          <w:bCs/>
          <w:sz w:val="32"/>
          <w:u w:val="single"/>
        </w:rPr>
      </w:pPr>
      <w:r>
        <w:rPr>
          <w:rFonts w:hint="eastAsia" w:eastAsia="仿宋_GB2312"/>
          <w:b/>
          <w:sz w:val="32"/>
        </w:rPr>
        <w:t>日期</w:t>
      </w:r>
      <w:r>
        <w:rPr>
          <w:rFonts w:hint="eastAsia" w:eastAsia="仿宋_GB2312"/>
          <w:sz w:val="32"/>
        </w:rPr>
        <w:t>：</w:t>
      </w:r>
      <w:r>
        <w:rPr>
          <w:rFonts w:hint="eastAsia" w:eastAsia="仿宋_GB2312"/>
          <w:sz w:val="32"/>
          <w:szCs w:val="32"/>
          <w:u w:val="single"/>
        </w:rPr>
        <w:t xml:space="preserve">                            </w:t>
      </w:r>
    </w:p>
    <w:p>
      <w:pPr>
        <w:widowControl/>
        <w:spacing w:line="240" w:lineRule="auto"/>
        <w:ind w:firstLine="480"/>
        <w:jc w:val="left"/>
        <w:sectPr>
          <w:headerReference r:id="rId10" w:type="first"/>
          <w:footerReference r:id="rId12" w:type="first"/>
          <w:headerReference r:id="rId9" w:type="default"/>
          <w:footerReference r:id="rId11" w:type="default"/>
          <w:pgSz w:w="11906" w:h="16838"/>
          <w:pgMar w:top="958" w:right="1803" w:bottom="1440" w:left="1803" w:header="851" w:footer="992" w:gutter="0"/>
          <w:cols w:space="0" w:num="1"/>
          <w:docGrid w:type="lines" w:linePitch="332" w:charSpace="0"/>
        </w:sectPr>
      </w:pPr>
    </w:p>
    <w:p>
      <w:pPr>
        <w:pStyle w:val="40"/>
        <w:ind w:firstLine="480"/>
      </w:pPr>
    </w:p>
    <w:p>
      <w:pPr>
        <w:pStyle w:val="40"/>
        <w:ind w:firstLine="0" w:firstLineChars="0"/>
        <w:jc w:val="center"/>
        <w:rPr>
          <w:rFonts w:asciiTheme="minorEastAsia" w:hAnsiTheme="minorEastAsia" w:eastAsiaTheme="minorEastAsia"/>
          <w:b/>
          <w:szCs w:val="24"/>
        </w:rPr>
      </w:pPr>
      <w:r>
        <w:rPr>
          <w:rFonts w:hint="eastAsia" w:asciiTheme="minorEastAsia" w:hAnsiTheme="minorEastAsia" w:eastAsiaTheme="minorEastAsia"/>
          <w:b/>
          <w:szCs w:val="24"/>
        </w:rPr>
        <w:t>资格文件目录</w:t>
      </w:r>
    </w:p>
    <w:p>
      <w:pPr>
        <w:pStyle w:val="40"/>
        <w:numPr>
          <w:ilvl w:val="0"/>
          <w:numId w:val="6"/>
        </w:numPr>
        <w:ind w:firstLine="480"/>
        <w:rPr>
          <w:rFonts w:asciiTheme="minorEastAsia" w:hAnsiTheme="minorEastAsia" w:eastAsiaTheme="minorEastAsia"/>
          <w:szCs w:val="24"/>
        </w:rPr>
      </w:pPr>
      <w:r>
        <w:rPr>
          <w:rFonts w:hint="eastAsia" w:asciiTheme="minorEastAsia" w:hAnsiTheme="minorEastAsia" w:eastAsiaTheme="minorEastAsia"/>
          <w:szCs w:val="24"/>
        </w:rPr>
        <w:t>法定代表人身份证明和法人代表授权书（法定代表人申报仅需提供法定代表人身份证明）（原件加盖公章）</w:t>
      </w:r>
    </w:p>
    <w:p>
      <w:pPr>
        <w:pStyle w:val="40"/>
        <w:numPr>
          <w:ilvl w:val="0"/>
          <w:numId w:val="6"/>
        </w:numPr>
        <w:ind w:firstLine="480"/>
        <w:rPr>
          <w:rFonts w:asciiTheme="minorEastAsia" w:hAnsiTheme="minorEastAsia" w:eastAsiaTheme="minorEastAsia"/>
          <w:szCs w:val="24"/>
        </w:rPr>
      </w:pPr>
      <w:r>
        <w:rPr>
          <w:rFonts w:hint="eastAsia" w:asciiTheme="minorEastAsia" w:hAnsiTheme="minorEastAsia" w:eastAsiaTheme="minorEastAsia"/>
          <w:szCs w:val="24"/>
        </w:rPr>
        <w:t>法人或者其他组织的有效营业执照等证明文件（复印件加盖公章）</w:t>
      </w:r>
    </w:p>
    <w:p>
      <w:pPr>
        <w:pStyle w:val="40"/>
        <w:numPr>
          <w:ilvl w:val="0"/>
          <w:numId w:val="6"/>
        </w:numPr>
        <w:ind w:firstLine="480"/>
        <w:rPr>
          <w:rFonts w:asciiTheme="minorEastAsia" w:hAnsiTheme="minorEastAsia" w:eastAsiaTheme="minorEastAsia"/>
          <w:szCs w:val="24"/>
        </w:rPr>
      </w:pPr>
      <w:r>
        <w:rPr>
          <w:rFonts w:hint="eastAsia" w:asciiTheme="minorEastAsia" w:hAnsiTheme="minorEastAsia" w:eastAsiaTheme="minorEastAsia"/>
          <w:szCs w:val="24"/>
        </w:rPr>
        <w:t>财务状况报告（须提供上年度审计报告或财务报表或近三个月内银行资信证明）（复印件加盖公章）</w:t>
      </w:r>
    </w:p>
    <w:p>
      <w:pPr>
        <w:pStyle w:val="40"/>
        <w:numPr>
          <w:ilvl w:val="0"/>
          <w:numId w:val="6"/>
        </w:numPr>
        <w:ind w:firstLine="480"/>
        <w:rPr>
          <w:rFonts w:asciiTheme="minorEastAsia" w:hAnsiTheme="minorEastAsia" w:eastAsiaTheme="minorEastAsia"/>
          <w:szCs w:val="24"/>
        </w:rPr>
      </w:pPr>
      <w:r>
        <w:rPr>
          <w:rFonts w:hint="eastAsia" w:asciiTheme="minorEastAsia" w:hAnsiTheme="minorEastAsia" w:eastAsiaTheme="minorEastAsia"/>
          <w:szCs w:val="24"/>
        </w:rPr>
        <w:t>依法缴纳税收的相关材料（复印件加盖公章）</w:t>
      </w:r>
    </w:p>
    <w:p>
      <w:pPr>
        <w:pStyle w:val="40"/>
        <w:numPr>
          <w:ilvl w:val="0"/>
          <w:numId w:val="6"/>
        </w:numPr>
        <w:ind w:firstLine="480"/>
        <w:rPr>
          <w:rFonts w:asciiTheme="minorEastAsia" w:hAnsiTheme="minorEastAsia" w:eastAsiaTheme="minorEastAsia"/>
          <w:szCs w:val="24"/>
        </w:rPr>
      </w:pPr>
      <w:r>
        <w:rPr>
          <w:rFonts w:hint="eastAsia" w:asciiTheme="minorEastAsia" w:hAnsiTheme="minorEastAsia" w:eastAsiaTheme="minorEastAsia"/>
          <w:szCs w:val="24"/>
        </w:rPr>
        <w:t>依法缴纳社会保障资金的相关材料（复印件加盖公章）</w:t>
      </w:r>
    </w:p>
    <w:p>
      <w:pPr>
        <w:pStyle w:val="40"/>
        <w:numPr>
          <w:ilvl w:val="0"/>
          <w:numId w:val="6"/>
        </w:numPr>
        <w:ind w:firstLine="480"/>
        <w:rPr>
          <w:rFonts w:asciiTheme="minorEastAsia" w:hAnsiTheme="minorEastAsia" w:eastAsiaTheme="minorEastAsia"/>
          <w:szCs w:val="24"/>
        </w:rPr>
      </w:pPr>
      <w:r>
        <w:rPr>
          <w:rFonts w:hint="eastAsia" w:asciiTheme="minorEastAsia" w:hAnsiTheme="minorEastAsia" w:eastAsiaTheme="minorEastAsia"/>
          <w:szCs w:val="24"/>
        </w:rPr>
        <w:t>参加本次项目申报前</w:t>
      </w:r>
      <w:r>
        <w:rPr>
          <w:rFonts w:asciiTheme="minorEastAsia" w:hAnsiTheme="minorEastAsia" w:eastAsiaTheme="minorEastAsia"/>
          <w:szCs w:val="24"/>
        </w:rPr>
        <w:t>3年内在经营活动中没有重大违法记录的书面声明</w:t>
      </w:r>
      <w:r>
        <w:rPr>
          <w:rFonts w:hint="eastAsia" w:asciiTheme="minorEastAsia" w:hAnsiTheme="minorEastAsia" w:eastAsiaTheme="minorEastAsia"/>
          <w:szCs w:val="24"/>
        </w:rPr>
        <w:t>（复印件加盖公章）</w:t>
      </w:r>
    </w:p>
    <w:p>
      <w:pPr>
        <w:pStyle w:val="40"/>
        <w:numPr>
          <w:ilvl w:val="0"/>
          <w:numId w:val="6"/>
        </w:numPr>
        <w:ind w:firstLine="480"/>
        <w:rPr>
          <w:rFonts w:asciiTheme="minorEastAsia" w:hAnsiTheme="minorEastAsia" w:eastAsiaTheme="minorEastAsia"/>
          <w:szCs w:val="24"/>
        </w:rPr>
      </w:pPr>
      <w:r>
        <w:rPr>
          <w:rFonts w:hint="eastAsia" w:asciiTheme="minorEastAsia" w:hAnsiTheme="minorEastAsia" w:eastAsiaTheme="minorEastAsia"/>
          <w:szCs w:val="24"/>
        </w:rPr>
        <w:t>供应商针对与其存在单位负责人为同一人或者与我方存在直接控股、管理关系情况的其他供应商的声明（复印件加盖公章）</w:t>
      </w:r>
    </w:p>
    <w:p>
      <w:pPr>
        <w:pStyle w:val="40"/>
        <w:numPr>
          <w:ilvl w:val="0"/>
          <w:numId w:val="6"/>
        </w:numPr>
        <w:ind w:firstLine="480"/>
        <w:rPr>
          <w:rFonts w:asciiTheme="minorEastAsia" w:hAnsiTheme="minorEastAsia" w:eastAsiaTheme="minorEastAsia"/>
          <w:szCs w:val="24"/>
        </w:rPr>
      </w:pPr>
      <w:r>
        <w:rPr>
          <w:rFonts w:hint="eastAsia" w:asciiTheme="minorEastAsia" w:hAnsiTheme="minorEastAsia" w:eastAsiaTheme="minorEastAsia" w:cstheme="minorBidi"/>
        </w:rPr>
        <w:t>建筑装饰装修工程二级（含）或防水防腐保温工程专业承包二级（含）或建筑工程施工总承包三级（含）以上资质</w:t>
      </w:r>
      <w:r>
        <w:rPr>
          <w:rFonts w:hint="eastAsia" w:asciiTheme="minorEastAsia" w:hAnsiTheme="minorEastAsia" w:eastAsiaTheme="minorEastAsia"/>
        </w:rPr>
        <w:t>（复印件</w:t>
      </w:r>
      <w:r>
        <w:rPr>
          <w:rFonts w:hint="eastAsia" w:asciiTheme="minorEastAsia" w:hAnsiTheme="minorEastAsia" w:eastAsiaTheme="minorEastAsia"/>
          <w:szCs w:val="24"/>
        </w:rPr>
        <w:t>加盖公章</w:t>
      </w:r>
      <w:r>
        <w:rPr>
          <w:rFonts w:hint="eastAsia" w:asciiTheme="minorEastAsia" w:hAnsiTheme="minorEastAsia" w:eastAsiaTheme="minorEastAsia"/>
        </w:rPr>
        <w:t>）</w:t>
      </w:r>
    </w:p>
    <w:p>
      <w:pPr>
        <w:ind w:firstLine="480"/>
        <w:rPr>
          <w:rFonts w:asciiTheme="minorEastAsia" w:hAnsiTheme="minorEastAsia" w:eastAsiaTheme="minorEastAsia"/>
          <w:szCs w:val="24"/>
        </w:rPr>
      </w:pPr>
      <w:r>
        <w:rPr>
          <w:rFonts w:asciiTheme="minorEastAsia" w:hAnsiTheme="minorEastAsia" w:eastAsiaTheme="minorEastAsia"/>
          <w:szCs w:val="24"/>
        </w:rPr>
        <w:br w:type="page"/>
      </w:r>
    </w:p>
    <w:p>
      <w:pPr>
        <w:pStyle w:val="40"/>
        <w:ind w:firstLine="0" w:firstLineChars="0"/>
        <w:rPr>
          <w:rFonts w:asciiTheme="minorEastAsia" w:hAnsiTheme="minorEastAsia" w:eastAsiaTheme="minorEastAsia"/>
          <w:szCs w:val="24"/>
        </w:rPr>
      </w:pPr>
    </w:p>
    <w:p>
      <w:pPr>
        <w:pStyle w:val="42"/>
        <w:numPr>
          <w:ilvl w:val="0"/>
          <w:numId w:val="7"/>
        </w:numPr>
        <w:ind w:firstLineChars="0"/>
        <w:rPr>
          <w:rFonts w:ascii="宋体"/>
        </w:rPr>
      </w:pPr>
      <w:r>
        <w:rPr>
          <w:rFonts w:hint="eastAsia" w:ascii="宋体"/>
        </w:rPr>
        <w:t>法定代表人身份证明和法人代表授权书</w:t>
      </w:r>
    </w:p>
    <w:p>
      <w:pPr>
        <w:ind w:firstLine="482"/>
        <w:jc w:val="center"/>
        <w:rPr>
          <w:bCs/>
          <w:sz w:val="28"/>
          <w:szCs w:val="28"/>
        </w:rPr>
      </w:pPr>
      <w:bookmarkStart w:id="15" w:name="_Toc233647592"/>
      <w:bookmarkStart w:id="16" w:name="_Toc447805154"/>
      <w:r>
        <w:rPr>
          <w:rFonts w:hint="eastAsia"/>
          <w:b/>
        </w:rPr>
        <w:t>法定代表人身份证明书</w:t>
      </w:r>
      <w:bookmarkEnd w:id="15"/>
      <w:bookmarkEnd w:id="16"/>
      <w:r>
        <w:rPr>
          <w:rFonts w:hint="eastAsia"/>
          <w:b/>
        </w:rPr>
        <w:t>（格式）</w:t>
      </w:r>
    </w:p>
    <w:p>
      <w:pPr>
        <w:ind w:firstLine="482"/>
        <w:rPr>
          <w:b/>
          <w:bCs/>
        </w:rPr>
      </w:pPr>
    </w:p>
    <w:p>
      <w:pPr>
        <w:spacing w:after="166" w:afterLines="50"/>
        <w:ind w:firstLine="480"/>
      </w:pPr>
      <w:r>
        <w:rPr>
          <w:rFonts w:hint="eastAsia"/>
        </w:rPr>
        <w:t>单位名称：</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 xml:space="preserve">                  </w:t>
      </w:r>
      <w:r>
        <w:rPr>
          <w:u w:val="single"/>
        </w:rPr>
        <w:tab/>
      </w:r>
      <w:r>
        <w:rPr>
          <w:u w:val="single"/>
        </w:rPr>
        <w:tab/>
      </w:r>
    </w:p>
    <w:p>
      <w:pPr>
        <w:spacing w:after="166" w:afterLines="50"/>
        <w:ind w:firstLine="480"/>
        <w:rPr>
          <w:u w:val="single"/>
        </w:rPr>
      </w:pPr>
      <w:r>
        <w:rPr>
          <w:rFonts w:hint="eastAsia"/>
        </w:rPr>
        <w:t>单位性质：</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 xml:space="preserve">                   </w:t>
      </w:r>
      <w:r>
        <w:rPr>
          <w:u w:val="single"/>
        </w:rPr>
        <w:tab/>
      </w:r>
      <w:r>
        <w:rPr>
          <w:u w:val="single"/>
        </w:rPr>
        <w:tab/>
      </w:r>
    </w:p>
    <w:p>
      <w:pPr>
        <w:spacing w:after="166" w:afterLines="50"/>
        <w:ind w:firstLine="480"/>
        <w:rPr>
          <w:u w:val="single"/>
        </w:rPr>
      </w:pPr>
      <w:r>
        <w:rPr>
          <w:rFonts w:hint="eastAsia"/>
        </w:rPr>
        <w:t>地</w:t>
      </w:r>
      <w:r>
        <w:t xml:space="preserve">    </w:t>
      </w:r>
      <w:r>
        <w:rPr>
          <w:rFonts w:hint="eastAsia"/>
        </w:rPr>
        <w:t>址：</w:t>
      </w:r>
      <w:r>
        <w:rPr>
          <w:u w:val="single"/>
        </w:rPr>
        <w:tab/>
      </w:r>
      <w:r>
        <w:rPr>
          <w:u w:val="single"/>
        </w:rPr>
        <w:tab/>
      </w:r>
      <w:r>
        <w:rPr>
          <w:u w:val="single"/>
        </w:rPr>
        <w:t xml:space="preserve">  </w:t>
      </w:r>
      <w:r>
        <w:rPr>
          <w:u w:val="single"/>
        </w:rPr>
        <w:tab/>
      </w:r>
      <w:r>
        <w:rPr>
          <w:u w:val="single"/>
        </w:rPr>
        <w:tab/>
      </w:r>
      <w:r>
        <w:rPr>
          <w:u w:val="single"/>
        </w:rPr>
        <w:tab/>
      </w:r>
      <w:r>
        <w:rPr>
          <w:u w:val="single"/>
        </w:rPr>
        <w:t xml:space="preserve">       </w:t>
      </w:r>
      <w:r>
        <w:rPr>
          <w:u w:val="single"/>
        </w:rPr>
        <w:tab/>
      </w:r>
      <w:r>
        <w:rPr>
          <w:u w:val="single"/>
        </w:rPr>
        <w:t xml:space="preserve">                       </w:t>
      </w:r>
      <w:r>
        <w:rPr>
          <w:u w:val="single"/>
        </w:rPr>
        <w:tab/>
      </w:r>
    </w:p>
    <w:p>
      <w:pPr>
        <w:spacing w:after="166" w:afterLines="50"/>
        <w:ind w:firstLine="480"/>
      </w:pPr>
      <w:r>
        <w:rPr>
          <w:rFonts w:hint="eastAsia"/>
        </w:rPr>
        <w:t>成立时间：</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pPr>
        <w:spacing w:after="166" w:afterLines="50"/>
        <w:ind w:firstLine="480"/>
        <w:rPr>
          <w:u w:val="single"/>
        </w:rPr>
      </w:pPr>
      <w:r>
        <w:rPr>
          <w:rFonts w:hint="eastAsia"/>
        </w:rPr>
        <w:t>经营期限：</w:t>
      </w:r>
      <w:r>
        <w:rPr>
          <w:u w:val="single"/>
        </w:rPr>
        <w:tab/>
      </w:r>
      <w:r>
        <w:rPr>
          <w:u w:val="single"/>
        </w:rPr>
        <w:t xml:space="preserve">                                                </w:t>
      </w:r>
      <w:r>
        <w:rPr>
          <w:u w:val="single"/>
        </w:rPr>
        <w:tab/>
      </w:r>
    </w:p>
    <w:p>
      <w:pPr>
        <w:spacing w:after="166" w:afterLines="50"/>
        <w:ind w:firstLine="480"/>
        <w:rPr>
          <w:u w:val="single"/>
        </w:rPr>
      </w:pPr>
      <w:r>
        <w:rPr>
          <w:rFonts w:hint="eastAsia"/>
        </w:rPr>
        <w:t>姓</w:t>
      </w:r>
      <w:r>
        <w:t xml:space="preserve">    </w:t>
      </w:r>
      <w:r>
        <w:rPr>
          <w:rFonts w:hint="eastAsia"/>
        </w:rPr>
        <w:t>名：</w:t>
      </w:r>
      <w:r>
        <w:rPr>
          <w:u w:val="single"/>
        </w:rPr>
        <w:t xml:space="preserve">          </w:t>
      </w:r>
      <w:r>
        <w:t xml:space="preserve"> </w:t>
      </w:r>
      <w:r>
        <w:rPr>
          <w:rFonts w:hint="eastAsia"/>
        </w:rPr>
        <w:t>性别：</w:t>
      </w:r>
      <w:r>
        <w:rPr>
          <w:u w:val="single"/>
        </w:rPr>
        <w:t xml:space="preserve">       </w:t>
      </w:r>
      <w:r>
        <w:rPr>
          <w:rFonts w:hint="eastAsia"/>
        </w:rPr>
        <w:t>年龄：</w:t>
      </w:r>
      <w:r>
        <w:rPr>
          <w:u w:val="single"/>
        </w:rPr>
        <w:t xml:space="preserve">       </w:t>
      </w:r>
      <w:r>
        <w:t xml:space="preserve"> </w:t>
      </w:r>
      <w:r>
        <w:rPr>
          <w:rFonts w:hint="eastAsia"/>
        </w:rPr>
        <w:t>职务：</w:t>
      </w:r>
      <w:r>
        <w:rPr>
          <w:u w:val="single"/>
        </w:rPr>
        <w:tab/>
      </w:r>
      <w:r>
        <w:rPr>
          <w:u w:val="single"/>
        </w:rPr>
        <w:tab/>
      </w:r>
      <w:r>
        <w:rPr>
          <w:u w:val="single"/>
        </w:rPr>
        <w:t xml:space="preserve">   </w:t>
      </w:r>
    </w:p>
    <w:p>
      <w:pPr>
        <w:spacing w:after="166" w:afterLines="50"/>
        <w:ind w:firstLine="480"/>
      </w:pPr>
      <w:r>
        <w:rPr>
          <w:rFonts w:hint="eastAsia"/>
        </w:rPr>
        <w:t>身份证号：</w:t>
      </w:r>
      <w:r>
        <w:rPr>
          <w:u w:val="single"/>
        </w:rPr>
        <w:t xml:space="preserve">                                                   </w:t>
      </w:r>
    </w:p>
    <w:p>
      <w:pPr>
        <w:spacing w:after="166" w:afterLines="50"/>
        <w:ind w:firstLine="480"/>
      </w:pPr>
      <w:r>
        <w:rPr>
          <w:rFonts w:hint="eastAsia"/>
        </w:rPr>
        <w:t>系</w:t>
      </w:r>
      <w:r>
        <w:rPr>
          <w:u w:val="single"/>
        </w:rPr>
        <w:t xml:space="preserve">          </w:t>
      </w:r>
      <w:r>
        <w:rPr>
          <w:rFonts w:hint="eastAsia"/>
          <w:u w:val="single"/>
        </w:rPr>
        <w:t>（供应商单位名称）</w:t>
      </w:r>
      <w:r>
        <w:rPr>
          <w:u w:val="single"/>
        </w:rPr>
        <w:t xml:space="preserve">         </w:t>
      </w:r>
      <w:r>
        <w:rPr>
          <w:rFonts w:hint="eastAsia"/>
        </w:rPr>
        <w:t>的法定代表人。</w:t>
      </w:r>
    </w:p>
    <w:p>
      <w:pPr>
        <w:spacing w:after="166" w:afterLines="50"/>
        <w:ind w:firstLine="480"/>
      </w:pPr>
      <w:r>
        <w:rPr>
          <w:rFonts w:hint="eastAsia"/>
        </w:rPr>
        <w:t>特此证明。</w:t>
      </w:r>
    </w:p>
    <w:p>
      <w:pPr>
        <w:spacing w:after="166" w:afterLines="50"/>
        <w:ind w:firstLine="480"/>
      </w:pPr>
      <w:r>
        <mc:AlternateContent>
          <mc:Choice Requires="wps">
            <w:drawing>
              <wp:anchor distT="0" distB="0" distL="114300" distR="114300" simplePos="0" relativeHeight="251658240" behindDoc="0" locked="0" layoutInCell="1" allowOverlap="1">
                <wp:simplePos x="0" y="0"/>
                <wp:positionH relativeFrom="column">
                  <wp:posOffset>1133475</wp:posOffset>
                </wp:positionH>
                <wp:positionV relativeFrom="paragraph">
                  <wp:posOffset>220980</wp:posOffset>
                </wp:positionV>
                <wp:extent cx="3591560" cy="1973580"/>
                <wp:effectExtent l="4445" t="4445" r="15875" b="18415"/>
                <wp:wrapNone/>
                <wp:docPr id="3" name="Rectangle 2"/>
                <wp:cNvGraphicFramePr/>
                <a:graphic xmlns:a="http://schemas.openxmlformats.org/drawingml/2006/main">
                  <a:graphicData uri="http://schemas.microsoft.com/office/word/2010/wordprocessingShape">
                    <wps:wsp>
                      <wps:cNvSpPr/>
                      <wps:spPr>
                        <a:xfrm>
                          <a:off x="0" y="0"/>
                          <a:ext cx="3591560" cy="19735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wps:txbx>
                      <wps:bodyPr upright="1"/>
                    </wps:wsp>
                  </a:graphicData>
                </a:graphic>
              </wp:anchor>
            </w:drawing>
          </mc:Choice>
          <mc:Fallback>
            <w:pict>
              <v:rect id="Rectangle 2" o:spid="_x0000_s1026" o:spt="1" style="position:absolute;left:0pt;margin-left:89.25pt;margin-top:17.4pt;height:155.4pt;width:282.8pt;z-index:251658240;mso-width-relative:page;mso-height-relative:page;" fillcolor="#FFFFFF" filled="t" stroked="t" coordsize="21600,21600" o:gfxdata="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bIGjbYAAAACgEA&#10;AA8AAAAAAAAAAQAgAAAAIgAAAGRycy9kb3ducmV2LnhtbFBLAQIUABQAAAAIAIdO4kA/GT4g4QEA&#10;AN8DAAAOAAAAAAAAAAEAIAAAACcBAABkcnMvZTJvRG9jLnhtbFBLBQYAAAAABgAGAFkBAAB6BQAA&#10;AAA=&#10;">
                <v:fill on="t" focussize="0,0"/>
                <v:stroke color="#000000" joinstyle="miter"/>
                <v:imagedata o:title=""/>
                <o:lock v:ext="edit" aspectratio="f"/>
                <v:textbo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v:textbox>
              </v:rect>
            </w:pict>
          </mc:Fallback>
        </mc:AlternateContent>
      </w:r>
    </w:p>
    <w:p>
      <w:pPr>
        <w:tabs>
          <w:tab w:val="left" w:pos="720"/>
          <w:tab w:val="left" w:pos="900"/>
        </w:tabs>
        <w:ind w:firstLine="480"/>
      </w:pPr>
    </w:p>
    <w:p>
      <w:pPr>
        <w:tabs>
          <w:tab w:val="left" w:pos="720"/>
          <w:tab w:val="left" w:pos="900"/>
        </w:tabs>
        <w:ind w:firstLine="480"/>
      </w:pPr>
    </w:p>
    <w:p>
      <w:pPr>
        <w:tabs>
          <w:tab w:val="left" w:pos="720"/>
          <w:tab w:val="left" w:pos="900"/>
        </w:tabs>
        <w:ind w:firstLine="480"/>
      </w:pPr>
    </w:p>
    <w:p>
      <w:pPr>
        <w:tabs>
          <w:tab w:val="left" w:pos="720"/>
          <w:tab w:val="left" w:pos="900"/>
        </w:tabs>
        <w:ind w:firstLine="480"/>
      </w:pPr>
    </w:p>
    <w:p>
      <w:pPr>
        <w:tabs>
          <w:tab w:val="left" w:pos="720"/>
          <w:tab w:val="left" w:pos="900"/>
        </w:tabs>
        <w:ind w:firstLine="480"/>
      </w:pPr>
    </w:p>
    <w:p>
      <w:pPr>
        <w:tabs>
          <w:tab w:val="left" w:pos="720"/>
          <w:tab w:val="left" w:pos="900"/>
        </w:tabs>
        <w:ind w:firstLine="480"/>
      </w:pPr>
    </w:p>
    <w:p>
      <w:pPr>
        <w:tabs>
          <w:tab w:val="left" w:pos="720"/>
          <w:tab w:val="left" w:pos="900"/>
        </w:tabs>
        <w:ind w:firstLine="480"/>
      </w:pPr>
    </w:p>
    <w:p>
      <w:pPr>
        <w:tabs>
          <w:tab w:val="left" w:pos="720"/>
          <w:tab w:val="left" w:pos="900"/>
        </w:tabs>
        <w:ind w:firstLine="480"/>
      </w:pPr>
      <w:r>
        <w:rPr>
          <w:rFonts w:hint="eastAsia"/>
        </w:rPr>
        <w:t>供应商名称（加盖公章）：</w:t>
      </w:r>
      <w:r>
        <w:rPr>
          <w:u w:val="single"/>
        </w:rPr>
        <w:t xml:space="preserve">             </w:t>
      </w:r>
      <w:r>
        <w:rPr>
          <w:rFonts w:hint="eastAsia"/>
          <w:u w:val="single"/>
        </w:rPr>
        <w:t xml:space="preserve">           </w:t>
      </w:r>
    </w:p>
    <w:p>
      <w:pPr>
        <w:ind w:firstLine="480"/>
      </w:pPr>
      <w:r>
        <w:rPr>
          <w:rFonts w:hint="eastAsia"/>
        </w:rPr>
        <w:t>日</w:t>
      </w:r>
      <w:r>
        <w:t xml:space="preserve">    </w:t>
      </w:r>
      <w:r>
        <w:rPr>
          <w:rFonts w:hint="eastAsia"/>
        </w:rPr>
        <w:t>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pPr>
        <w:widowControl/>
        <w:ind w:firstLine="480"/>
        <w:jc w:val="center"/>
      </w:pPr>
    </w:p>
    <w:p>
      <w:pPr>
        <w:ind w:firstLine="480"/>
        <w:rPr>
          <w:rFonts w:ascii="Calibri"/>
        </w:rPr>
      </w:pPr>
    </w:p>
    <w:p>
      <w:pPr>
        <w:ind w:firstLine="482"/>
        <w:jc w:val="center"/>
        <w:rPr>
          <w:b/>
        </w:rPr>
      </w:pPr>
      <w:r>
        <w:rPr>
          <w:rFonts w:hint="eastAsia"/>
          <w:b/>
        </w:rPr>
        <w:t>法定代表人授权书（格式）</w:t>
      </w:r>
    </w:p>
    <w:p>
      <w:pPr>
        <w:ind w:firstLine="480"/>
      </w:pPr>
    </w:p>
    <w:p>
      <w:pPr>
        <w:ind w:right="-48" w:rightChars="-20" w:firstLine="480"/>
      </w:pPr>
      <w:r>
        <w:rPr>
          <w:rFonts w:hint="eastAsia"/>
        </w:rPr>
        <w:t>致</w:t>
      </w:r>
      <w:r>
        <w:rPr>
          <w:rFonts w:hint="eastAsia"/>
          <w:u w:val="single"/>
        </w:rPr>
        <w:t>（中国科学技术馆）</w:t>
      </w:r>
      <w:r>
        <w:rPr>
          <w:rFonts w:hint="eastAsia"/>
        </w:rPr>
        <w:t>：</w:t>
      </w:r>
    </w:p>
    <w:p>
      <w:pPr>
        <w:pStyle w:val="43"/>
        <w:ind w:firstLine="480"/>
        <w:rPr>
          <w:rFonts w:ascii="宋体"/>
        </w:rPr>
      </w:pPr>
    </w:p>
    <w:p>
      <w:pPr>
        <w:pStyle w:val="43"/>
        <w:ind w:firstLine="480"/>
        <w:rPr>
          <w:rFonts w:ascii="宋体"/>
        </w:rPr>
      </w:pPr>
      <w:r>
        <w:rPr>
          <w:rFonts w:hint="eastAsia"/>
          <w:u w:val="single"/>
        </w:rPr>
        <w:t>（供应商全称）</w:t>
      </w:r>
      <w:r>
        <w:rPr>
          <w:rFonts w:hint="eastAsia"/>
        </w:rPr>
        <w:t>的在下面签字【或签章】的</w:t>
      </w:r>
      <w:r>
        <w:rPr>
          <w:rFonts w:hint="eastAsia"/>
          <w:u w:val="single"/>
        </w:rPr>
        <w:t>（法人代表姓名）</w:t>
      </w:r>
      <w:r>
        <w:rPr>
          <w:rFonts w:hint="eastAsia"/>
        </w:rPr>
        <w:t>代表本单位授权</w:t>
      </w:r>
      <w:r>
        <w:rPr>
          <w:rFonts w:hint="eastAsia"/>
          <w:u w:val="single"/>
        </w:rPr>
        <w:t>（被授权人姓名）</w:t>
      </w:r>
      <w:r>
        <w:rPr>
          <w:rFonts w:hint="eastAsia"/>
        </w:rPr>
        <w:t>为本公司的合法代理人，就</w:t>
      </w:r>
      <w:r>
        <w:rPr>
          <w:rFonts w:hint="eastAsia"/>
          <w:u w:val="single"/>
        </w:rPr>
        <w:t>（项目名称）</w:t>
      </w:r>
      <w:r>
        <w:rPr>
          <w:rFonts w:hint="eastAsia"/>
        </w:rPr>
        <w:t>的申报，以本单位名义处理一切与之有关的事务。</w:t>
      </w:r>
    </w:p>
    <w:p>
      <w:pPr>
        <w:ind w:left="720" w:right="-48" w:rightChars="-20" w:firstLine="480"/>
      </w:pPr>
    </w:p>
    <w:p>
      <w:pPr>
        <w:ind w:left="720" w:right="-48" w:rightChars="-20" w:firstLine="480"/>
      </w:pPr>
    </w:p>
    <w:p>
      <w:pPr>
        <w:ind w:left="3259" w:leftChars="1358" w:firstLine="482"/>
        <w:rPr>
          <w:b/>
          <w:bCs/>
        </w:rPr>
      </w:pPr>
      <w:r>
        <w:rPr>
          <w:rFonts w:hint="eastAsia"/>
          <w:b/>
          <w:bCs/>
        </w:rPr>
        <w:t>法人代表签字或签章：</w:t>
      </w:r>
    </w:p>
    <w:p>
      <w:pPr>
        <w:ind w:left="3259" w:leftChars="1358" w:firstLine="482"/>
        <w:rPr>
          <w:b/>
          <w:bCs/>
        </w:rPr>
      </w:pPr>
    </w:p>
    <w:p>
      <w:pPr>
        <w:ind w:left="3259" w:leftChars="1358" w:firstLine="482"/>
        <w:rPr>
          <w:b/>
          <w:bCs/>
        </w:rPr>
      </w:pPr>
      <w:r>
        <w:rPr>
          <w:rFonts w:hint="eastAsia"/>
          <w:b/>
          <w:bCs/>
        </w:rPr>
        <w:t>被授权人签字：</w:t>
      </w:r>
    </w:p>
    <w:p>
      <w:pPr>
        <w:ind w:left="3259" w:leftChars="1358" w:firstLine="482"/>
        <w:rPr>
          <w:b/>
          <w:bCs/>
        </w:rPr>
      </w:pPr>
    </w:p>
    <w:p>
      <w:pPr>
        <w:ind w:left="3259" w:leftChars="1358" w:firstLine="482"/>
        <w:rPr>
          <w:b/>
          <w:bCs/>
        </w:rPr>
      </w:pPr>
      <w:r>
        <w:rPr>
          <w:rFonts w:hint="eastAsia"/>
          <w:b/>
          <w:bCs/>
        </w:rPr>
        <w:t>供应商名称（加盖公章）：</w:t>
      </w:r>
    </w:p>
    <w:p>
      <w:pPr>
        <w:ind w:left="3259" w:leftChars="1358" w:firstLine="482"/>
      </w:pPr>
      <w:r>
        <w:rPr>
          <w:rFonts w:hint="eastAsia"/>
          <w:b/>
          <w:bCs/>
        </w:rPr>
        <w:t>日期：</w:t>
      </w:r>
    </w:p>
    <w:p>
      <w:pPr>
        <w:ind w:left="720" w:right="-48" w:rightChars="-20" w:firstLine="480"/>
      </w:pPr>
    </w:p>
    <w:p>
      <w:pPr>
        <w:pStyle w:val="43"/>
        <w:ind w:firstLine="480"/>
        <w:rPr>
          <w:rFonts w:ascii="宋体"/>
        </w:rPr>
      </w:pPr>
      <w:r>
        <w:rPr>
          <w:rFonts w:hint="eastAsia" w:ascii="宋体"/>
        </w:rPr>
        <w:t>后附：</w:t>
      </w:r>
      <w:r>
        <w:rPr>
          <w:rFonts w:hint="eastAsia" w:ascii="宋体"/>
          <w:b/>
          <w:bCs/>
        </w:rPr>
        <w:t>（法人</w:t>
      </w:r>
      <w:r>
        <w:rPr>
          <w:rFonts w:ascii="宋体"/>
          <w:b/>
          <w:bCs/>
        </w:rPr>
        <w:t>和</w:t>
      </w:r>
      <w:r>
        <w:rPr>
          <w:rFonts w:hint="eastAsia" w:ascii="宋体"/>
          <w:b/>
          <w:bCs/>
        </w:rPr>
        <w:t>被授权人</w:t>
      </w:r>
      <w:r>
        <w:rPr>
          <w:rFonts w:ascii="宋体"/>
          <w:b/>
          <w:bCs/>
        </w:rPr>
        <w:t>身份证明复印件</w:t>
      </w:r>
      <w:r>
        <w:rPr>
          <w:rFonts w:hint="eastAsia" w:ascii="宋体"/>
          <w:b/>
          <w:bCs/>
        </w:rPr>
        <w:t>）</w:t>
      </w:r>
    </w:p>
    <w:p>
      <w:pPr>
        <w:pStyle w:val="43"/>
        <w:ind w:firstLine="480"/>
        <w:rPr>
          <w:rFonts w:ascii="宋体"/>
        </w:rPr>
      </w:pPr>
      <w:r>
        <w:rPr>
          <w:rFonts w:hint="eastAsia" w:ascii="宋体"/>
        </w:rPr>
        <w:t>被授权人姓名：</w:t>
      </w:r>
    </w:p>
    <w:p>
      <w:pPr>
        <w:pStyle w:val="43"/>
        <w:ind w:firstLine="480"/>
        <w:rPr>
          <w:rFonts w:ascii="宋体"/>
        </w:rPr>
      </w:pPr>
      <w:r>
        <w:rPr>
          <w:rFonts w:hint="eastAsia" w:ascii="宋体"/>
        </w:rPr>
        <w:t>职务：</w:t>
      </w:r>
    </w:p>
    <w:p>
      <w:pPr>
        <w:pStyle w:val="43"/>
        <w:ind w:firstLine="480"/>
        <w:rPr>
          <w:rFonts w:ascii="宋体"/>
        </w:rPr>
      </w:pPr>
      <w:r>
        <w:rPr>
          <w:rFonts w:hint="eastAsia" w:ascii="宋体"/>
        </w:rPr>
        <w:t>详细通信地址：</w:t>
      </w:r>
    </w:p>
    <w:p>
      <w:pPr>
        <w:pStyle w:val="43"/>
        <w:ind w:firstLine="480"/>
        <w:rPr>
          <w:rFonts w:ascii="宋体"/>
        </w:rPr>
      </w:pPr>
      <w:r>
        <w:rPr>
          <w:rFonts w:hint="eastAsia" w:ascii="宋体"/>
        </w:rPr>
        <w:t>邮政编码：</w:t>
      </w:r>
    </w:p>
    <w:p>
      <w:pPr>
        <w:pStyle w:val="43"/>
        <w:ind w:firstLine="480"/>
        <w:rPr>
          <w:rFonts w:ascii="宋体"/>
        </w:rPr>
      </w:pPr>
      <w:r>
        <w:rPr>
          <w:rFonts w:hint="eastAsia" w:ascii="宋体"/>
        </w:rPr>
        <w:t>传真：</w:t>
      </w:r>
    </w:p>
    <w:p>
      <w:pPr>
        <w:pStyle w:val="43"/>
        <w:ind w:firstLine="480"/>
        <w:rPr>
          <w:rFonts w:ascii="宋体"/>
        </w:rPr>
      </w:pPr>
      <w:r>
        <w:rPr>
          <w:rFonts w:hint="eastAsia" w:ascii="宋体"/>
        </w:rPr>
        <w:t>电话：</w:t>
      </w:r>
    </w:p>
    <w:p>
      <w:pPr>
        <w:widowControl/>
        <w:spacing w:line="240" w:lineRule="auto"/>
        <w:ind w:firstLine="480"/>
        <w:jc w:val="left"/>
      </w:pPr>
      <w:r>
        <w:br w:type="page"/>
      </w:r>
    </w:p>
    <w:p>
      <w:pPr>
        <w:pStyle w:val="42"/>
        <w:numPr>
          <w:ilvl w:val="0"/>
          <w:numId w:val="7"/>
        </w:numPr>
        <w:ind w:firstLineChars="0"/>
        <w:rPr>
          <w:rFonts w:ascii="宋体"/>
        </w:rPr>
      </w:pPr>
      <w:bookmarkStart w:id="17" w:name="_Toc496859272"/>
      <w:r>
        <w:rPr>
          <w:rFonts w:hint="eastAsia" w:ascii="宋体"/>
        </w:rPr>
        <w:t>法人或者其他组织的营业执照等证明文件</w:t>
      </w:r>
      <w:bookmarkEnd w:id="17"/>
    </w:p>
    <w:p>
      <w:pPr>
        <w:ind w:firstLine="480"/>
      </w:pPr>
      <w:r>
        <w:rPr>
          <w:rFonts w:hint="eastAsia"/>
        </w:rPr>
        <w:t>（供应商为企业的，提供营业执照复印件；供应商为事业单位的，提供事业单位法人证书复印件加盖公章）</w:t>
      </w:r>
    </w:p>
    <w:p>
      <w:pPr>
        <w:ind w:firstLine="480"/>
      </w:pPr>
    </w:p>
    <w:p>
      <w:pPr>
        <w:pStyle w:val="42"/>
        <w:numPr>
          <w:ilvl w:val="0"/>
          <w:numId w:val="7"/>
        </w:numPr>
        <w:ind w:firstLineChars="0"/>
        <w:rPr>
          <w:rFonts w:ascii="宋体"/>
        </w:rPr>
      </w:pPr>
      <w:bookmarkStart w:id="18" w:name="_Toc496859273"/>
      <w:r>
        <w:rPr>
          <w:rFonts w:hint="eastAsia" w:ascii="宋体"/>
        </w:rPr>
        <w:t>财务状况报告</w:t>
      </w:r>
      <w:bookmarkEnd w:id="18"/>
    </w:p>
    <w:p>
      <w:pPr>
        <w:ind w:firstLine="482"/>
        <w:jc w:val="center"/>
      </w:pPr>
      <w:r>
        <w:rPr>
          <w:rFonts w:hint="eastAsia"/>
          <w:b/>
          <w:bCs/>
        </w:rPr>
        <w:t>上年度由会计师事务所出具财务审计报告</w:t>
      </w:r>
      <w:r>
        <w:rPr>
          <w:rFonts w:hint="eastAsia"/>
        </w:rPr>
        <w:t>（复印件，注意不得缺漏财务报表和审计意见等关键页。）或</w:t>
      </w:r>
      <w:r>
        <w:rPr>
          <w:rFonts w:hint="eastAsia"/>
          <w:b/>
          <w:bCs/>
        </w:rPr>
        <w:t>上年度财务报表</w:t>
      </w:r>
      <w:r>
        <w:rPr>
          <w:rFonts w:hint="eastAsia"/>
        </w:rPr>
        <w:t>或提供由开户银行在投标截止时间前三个月内出具的</w:t>
      </w:r>
      <w:r>
        <w:rPr>
          <w:rFonts w:hint="eastAsia"/>
          <w:b/>
          <w:bCs/>
        </w:rPr>
        <w:t>资信证明</w:t>
      </w:r>
      <w:r>
        <w:rPr>
          <w:rFonts w:hint="eastAsia"/>
        </w:rPr>
        <w:t>复印件（必须提供银行资信证明所有内容页的齐全的复印件，含首页、声明页等。（</w:t>
      </w:r>
      <w:r>
        <w:rPr>
          <w:rFonts w:hint="eastAsia"/>
          <w:b/>
          <w:bCs/>
        </w:rPr>
        <w:t>若银行开具的资信证明声明复印无效的，则供应商必须提供原件</w:t>
      </w:r>
      <w:r>
        <w:rPr>
          <w:rFonts w:hint="eastAsia"/>
        </w:rPr>
        <w:t>。））</w:t>
      </w:r>
    </w:p>
    <w:p>
      <w:pPr>
        <w:ind w:firstLine="480"/>
      </w:pPr>
    </w:p>
    <w:p>
      <w:pPr>
        <w:ind w:firstLine="480"/>
      </w:pPr>
    </w:p>
    <w:p>
      <w:pPr>
        <w:pStyle w:val="42"/>
        <w:numPr>
          <w:ilvl w:val="0"/>
          <w:numId w:val="7"/>
        </w:numPr>
        <w:ind w:firstLineChars="0"/>
        <w:rPr>
          <w:rFonts w:ascii="宋体"/>
        </w:rPr>
      </w:pPr>
      <w:bookmarkStart w:id="19" w:name="_Toc496859274"/>
      <w:r>
        <w:rPr>
          <w:rFonts w:hint="eastAsia" w:ascii="宋体"/>
        </w:rPr>
        <w:t>依法缴纳税收资金的相关材料</w:t>
      </w:r>
      <w:bookmarkEnd w:id="19"/>
    </w:p>
    <w:p>
      <w:pPr>
        <w:ind w:firstLine="480"/>
      </w:pPr>
      <w:r>
        <w:rPr>
          <w:rFonts w:hint="eastAsia"/>
        </w:rPr>
        <w:t>（《资格文件》递交截止时间前6个月内任意一次缴纳税收的凭证复印件；单位代扣代缴的个人所得税不能作为单位纳税的凭证；依法免税的供应商，应提供相应文件证明其依法免税）</w:t>
      </w:r>
    </w:p>
    <w:p>
      <w:pPr>
        <w:pStyle w:val="40"/>
        <w:ind w:firstLine="0" w:firstLineChars="0"/>
      </w:pPr>
    </w:p>
    <w:p>
      <w:pPr>
        <w:pStyle w:val="42"/>
        <w:numPr>
          <w:ilvl w:val="0"/>
          <w:numId w:val="7"/>
        </w:numPr>
        <w:ind w:firstLineChars="0"/>
        <w:rPr>
          <w:rFonts w:ascii="宋体"/>
        </w:rPr>
      </w:pPr>
      <w:r>
        <w:rPr>
          <w:rFonts w:hint="eastAsia" w:ascii="宋体"/>
        </w:rPr>
        <w:t>依法缴纳社会保障资金的相关材料</w:t>
      </w:r>
    </w:p>
    <w:p>
      <w:pPr>
        <w:ind w:firstLine="480"/>
      </w:pPr>
      <w:r>
        <w:rPr>
          <w:rFonts w:hint="eastAsia"/>
        </w:rPr>
        <w:t>（《资格文件》递交截止时间前6个月内任意一次缴纳社会保障资金的凭证复印件；依法不需缴纳社会保障资金的供应商，应提供相应文件证明其依法不需缴纳社会保障资金）</w:t>
      </w:r>
    </w:p>
    <w:p>
      <w:pPr>
        <w:pStyle w:val="40"/>
        <w:ind w:firstLine="0" w:firstLineChars="0"/>
      </w:pPr>
    </w:p>
    <w:p>
      <w:pPr>
        <w:pStyle w:val="40"/>
        <w:ind w:firstLine="0" w:firstLineChars="0"/>
      </w:pPr>
    </w:p>
    <w:p>
      <w:pPr>
        <w:pStyle w:val="42"/>
        <w:numPr>
          <w:ilvl w:val="0"/>
          <w:numId w:val="7"/>
        </w:numPr>
        <w:ind w:firstLineChars="0"/>
      </w:pPr>
      <w:r>
        <w:rPr>
          <w:rFonts w:hint="eastAsia"/>
        </w:rPr>
        <w:t>参加</w:t>
      </w:r>
      <w:r>
        <w:rPr>
          <w:rFonts w:hint="eastAsia" w:asciiTheme="minorEastAsia" w:hAnsiTheme="minorEastAsia" w:eastAsiaTheme="minorEastAsia"/>
          <w:szCs w:val="24"/>
        </w:rPr>
        <w:t>本次项目申报前</w:t>
      </w:r>
      <w:r>
        <w:rPr>
          <w:rFonts w:hint="eastAsia"/>
        </w:rPr>
        <w:t>3年内在经营活动中没有重大违法记录的书面声明（格式）</w:t>
      </w:r>
    </w:p>
    <w:p>
      <w:pPr>
        <w:ind w:firstLine="480"/>
      </w:pPr>
      <w:r>
        <w:rPr>
          <w:rFonts w:hint="eastAsia"/>
        </w:rPr>
        <w:t>我单位郑重声明：</w:t>
      </w:r>
    </w:p>
    <w:p>
      <w:pPr>
        <w:ind w:firstLine="480"/>
      </w:pPr>
      <w:r>
        <w:rPr>
          <w:rFonts w:hint="eastAsia"/>
        </w:rPr>
        <w:t>我单位参加本次项目申报前3年内在经营活动中没有重大违法记录。</w:t>
      </w:r>
    </w:p>
    <w:p>
      <w:pPr>
        <w:ind w:firstLine="480"/>
      </w:pPr>
      <w:r>
        <w:rPr>
          <w:rFonts w:hint="eastAsia"/>
        </w:rPr>
        <w:t>重大违法记录是指供应商因违法经营受到刑事处罚或者责令停产停业、吊销许可证或者执照、较大数额罚款等行政处罚。</w:t>
      </w:r>
    </w:p>
    <w:p>
      <w:pPr>
        <w:ind w:firstLine="480"/>
      </w:pPr>
      <w:r>
        <w:rPr>
          <w:rFonts w:hint="eastAsia"/>
        </w:rPr>
        <w:t>供应商名称（加盖公章）：</w:t>
      </w:r>
      <w:r>
        <w:rPr>
          <w:rFonts w:hint="eastAsia"/>
          <w:u w:val="single"/>
        </w:rPr>
        <w:t xml:space="preserve">                           </w:t>
      </w:r>
    </w:p>
    <w:p>
      <w:pPr>
        <w:ind w:firstLine="480"/>
      </w:pPr>
      <w:r>
        <w:rPr>
          <w:rFonts w:hint="eastAsia"/>
        </w:rPr>
        <w:t>日期：</w:t>
      </w:r>
      <w:r>
        <w:rPr>
          <w:rFonts w:hint="eastAsia"/>
          <w:u w:val="single"/>
        </w:rPr>
        <w:t xml:space="preserve">                                          </w:t>
      </w:r>
    </w:p>
    <w:p>
      <w:pPr>
        <w:pStyle w:val="40"/>
        <w:ind w:firstLine="0" w:firstLineChars="0"/>
      </w:pPr>
    </w:p>
    <w:p>
      <w:pPr>
        <w:pStyle w:val="42"/>
        <w:numPr>
          <w:ilvl w:val="0"/>
          <w:numId w:val="7"/>
        </w:numPr>
        <w:ind w:firstLineChars="0"/>
      </w:pPr>
      <w:r>
        <w:rPr>
          <w:rFonts w:hint="eastAsia"/>
        </w:rPr>
        <w:t>供应商针对与其存在</w:t>
      </w:r>
      <w:r>
        <w:rPr>
          <w:rFonts w:hint="eastAsia" w:ascii="宋体"/>
        </w:rPr>
        <w:t>单位</w:t>
      </w:r>
      <w:r>
        <w:rPr>
          <w:rFonts w:hint="eastAsia"/>
        </w:rPr>
        <w:t>负责人为同一人或者与我方存在直接控股、管理关系情况的其他供应商的声明（格式）</w:t>
      </w:r>
    </w:p>
    <w:p>
      <w:pPr>
        <w:pStyle w:val="43"/>
        <w:ind w:firstLine="480"/>
        <w:rPr>
          <w:rFonts w:ascii="宋体"/>
        </w:rPr>
      </w:pPr>
      <w:r>
        <w:rPr>
          <w:rFonts w:hint="eastAsia" w:ascii="宋体"/>
        </w:rPr>
        <w:t>我方声明：</w:t>
      </w:r>
    </w:p>
    <w:p>
      <w:pPr>
        <w:pStyle w:val="43"/>
        <w:ind w:firstLine="480"/>
        <w:rPr>
          <w:rFonts w:ascii="宋体"/>
        </w:rPr>
      </w:pPr>
      <w:r>
        <w:rPr>
          <w:rFonts w:hint="eastAsia" w:ascii="宋体"/>
        </w:rPr>
        <w:t>与我方存在单位负责人为同一人或者与我方存在直接控股、管理关系情况的其他供应商如下：</w:t>
      </w:r>
    </w:p>
    <w:tbl>
      <w:tblPr>
        <w:tblStyle w:val="3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82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pStyle w:val="43"/>
              <w:ind w:firstLine="0" w:firstLineChars="0"/>
              <w:rPr>
                <w:rFonts w:ascii="宋体"/>
              </w:rPr>
            </w:pPr>
            <w:r>
              <w:rPr>
                <w:rFonts w:hint="eastAsia" w:ascii="宋体"/>
              </w:rPr>
              <w:t>序号</w:t>
            </w:r>
          </w:p>
        </w:tc>
        <w:tc>
          <w:tcPr>
            <w:tcW w:w="3827" w:type="dxa"/>
          </w:tcPr>
          <w:p>
            <w:pPr>
              <w:pStyle w:val="43"/>
              <w:ind w:firstLine="0" w:firstLineChars="0"/>
              <w:rPr>
                <w:rFonts w:ascii="宋体"/>
              </w:rPr>
            </w:pPr>
            <w:r>
              <w:rPr>
                <w:rFonts w:hint="eastAsia" w:ascii="宋体"/>
              </w:rPr>
              <w:t>供应商名称</w:t>
            </w:r>
          </w:p>
        </w:tc>
        <w:tc>
          <w:tcPr>
            <w:tcW w:w="4394" w:type="dxa"/>
          </w:tcPr>
          <w:p>
            <w:pPr>
              <w:pStyle w:val="43"/>
              <w:ind w:firstLine="0" w:firstLineChars="0"/>
              <w:rPr>
                <w:rFonts w:ascii="宋体"/>
              </w:rPr>
            </w:pPr>
            <w:r>
              <w:rPr>
                <w:rFonts w:hint="eastAsia" w:ascii="宋体"/>
              </w:rPr>
              <w:t>相互关系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pStyle w:val="43"/>
              <w:ind w:firstLine="0" w:firstLineChars="0"/>
              <w:rPr>
                <w:rFonts w:ascii="宋体"/>
              </w:rPr>
            </w:pPr>
          </w:p>
        </w:tc>
        <w:tc>
          <w:tcPr>
            <w:tcW w:w="3827" w:type="dxa"/>
          </w:tcPr>
          <w:p>
            <w:pPr>
              <w:pStyle w:val="43"/>
              <w:ind w:firstLine="0" w:firstLineChars="0"/>
              <w:rPr>
                <w:rFonts w:ascii="宋体"/>
              </w:rPr>
            </w:pPr>
            <w:r>
              <w:rPr>
                <w:rFonts w:hint="eastAsia" w:ascii="宋体"/>
              </w:rPr>
              <w:t>（如不存在，填无。）</w:t>
            </w:r>
          </w:p>
        </w:tc>
        <w:tc>
          <w:tcPr>
            <w:tcW w:w="4394" w:type="dxa"/>
          </w:tcPr>
          <w:p>
            <w:pPr>
              <w:pStyle w:val="43"/>
              <w:ind w:firstLine="0" w:firstLineChars="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pStyle w:val="43"/>
              <w:ind w:firstLine="0" w:firstLineChars="0"/>
              <w:rPr>
                <w:rFonts w:ascii="宋体"/>
              </w:rPr>
            </w:pPr>
          </w:p>
        </w:tc>
        <w:tc>
          <w:tcPr>
            <w:tcW w:w="3827" w:type="dxa"/>
          </w:tcPr>
          <w:p>
            <w:pPr>
              <w:pStyle w:val="43"/>
              <w:ind w:firstLine="0" w:firstLineChars="0"/>
              <w:rPr>
                <w:rFonts w:ascii="宋体"/>
              </w:rPr>
            </w:pPr>
          </w:p>
        </w:tc>
        <w:tc>
          <w:tcPr>
            <w:tcW w:w="4394" w:type="dxa"/>
          </w:tcPr>
          <w:p>
            <w:pPr>
              <w:pStyle w:val="43"/>
              <w:ind w:firstLine="0" w:firstLineChars="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pStyle w:val="43"/>
              <w:ind w:firstLine="0" w:firstLineChars="0"/>
              <w:rPr>
                <w:rFonts w:ascii="宋体"/>
              </w:rPr>
            </w:pPr>
          </w:p>
        </w:tc>
        <w:tc>
          <w:tcPr>
            <w:tcW w:w="3827" w:type="dxa"/>
          </w:tcPr>
          <w:p>
            <w:pPr>
              <w:pStyle w:val="43"/>
              <w:ind w:firstLine="0" w:firstLineChars="0"/>
              <w:rPr>
                <w:rFonts w:ascii="宋体"/>
              </w:rPr>
            </w:pPr>
          </w:p>
        </w:tc>
        <w:tc>
          <w:tcPr>
            <w:tcW w:w="4394" w:type="dxa"/>
          </w:tcPr>
          <w:p>
            <w:pPr>
              <w:pStyle w:val="43"/>
              <w:ind w:firstLine="0" w:firstLineChars="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pStyle w:val="43"/>
              <w:ind w:firstLine="0" w:firstLineChars="0"/>
              <w:rPr>
                <w:rFonts w:ascii="宋体"/>
              </w:rPr>
            </w:pPr>
          </w:p>
        </w:tc>
        <w:tc>
          <w:tcPr>
            <w:tcW w:w="3827" w:type="dxa"/>
          </w:tcPr>
          <w:p>
            <w:pPr>
              <w:pStyle w:val="43"/>
              <w:ind w:firstLine="0" w:firstLineChars="0"/>
              <w:rPr>
                <w:rFonts w:ascii="宋体"/>
              </w:rPr>
            </w:pPr>
          </w:p>
        </w:tc>
        <w:tc>
          <w:tcPr>
            <w:tcW w:w="4394" w:type="dxa"/>
          </w:tcPr>
          <w:p>
            <w:pPr>
              <w:pStyle w:val="43"/>
              <w:ind w:firstLine="0" w:firstLineChars="0"/>
              <w:rPr>
                <w:rFonts w:ascii="宋体"/>
              </w:rPr>
            </w:pPr>
          </w:p>
        </w:tc>
      </w:tr>
    </w:tbl>
    <w:p>
      <w:pPr>
        <w:pStyle w:val="43"/>
        <w:ind w:firstLine="482"/>
        <w:rPr>
          <w:rFonts w:ascii="宋体"/>
        </w:rPr>
      </w:pPr>
      <w:r>
        <w:rPr>
          <w:rFonts w:hint="eastAsia" w:ascii="宋体"/>
          <w:b/>
          <w:bCs/>
        </w:rPr>
        <w:t>与我方存在单位负责人为同一人或者与我方存在直接控股、管理关系情况的其他供应商也未参加本次申报项目。</w:t>
      </w:r>
    </w:p>
    <w:p>
      <w:pPr>
        <w:pStyle w:val="43"/>
        <w:ind w:firstLine="480"/>
        <w:rPr>
          <w:rFonts w:ascii="宋体"/>
          <w:u w:val="single"/>
        </w:rPr>
      </w:pPr>
      <w:r>
        <w:rPr>
          <w:rFonts w:hint="eastAsia" w:ascii="宋体"/>
        </w:rPr>
        <w:t>供应名称(加盖公章)：</w:t>
      </w:r>
      <w:r>
        <w:rPr>
          <w:rFonts w:hint="eastAsia" w:ascii="宋体"/>
          <w:u w:val="single"/>
        </w:rPr>
        <w:t xml:space="preserve">                       </w:t>
      </w:r>
    </w:p>
    <w:p>
      <w:pPr>
        <w:pStyle w:val="43"/>
        <w:ind w:firstLine="480"/>
        <w:rPr>
          <w:rFonts w:ascii="宋体"/>
          <w:u w:val="single"/>
        </w:rPr>
      </w:pPr>
      <w:r>
        <w:rPr>
          <w:rFonts w:hint="eastAsia" w:ascii="宋体"/>
        </w:rPr>
        <w:t>日期：</w:t>
      </w:r>
      <w:r>
        <w:rPr>
          <w:rFonts w:hint="eastAsia" w:ascii="宋体"/>
          <w:u w:val="single"/>
        </w:rPr>
        <w:t xml:space="preserve">                                   </w:t>
      </w:r>
    </w:p>
    <w:p>
      <w:pPr>
        <w:pStyle w:val="42"/>
        <w:numPr>
          <w:ilvl w:val="0"/>
          <w:numId w:val="7"/>
        </w:numPr>
        <w:ind w:firstLine="643" w:firstLineChars="0"/>
      </w:pPr>
      <w:r>
        <w:rPr>
          <w:rFonts w:asciiTheme="minorEastAsia" w:hAnsiTheme="minorEastAsia" w:eastAsiaTheme="minorEastAsia"/>
        </w:rPr>
        <w:t>建筑装饰装修工程二级（含）或防水防腐保温工程专业承包二级（含）或建筑工程施工总承包三级（含）以上资质</w:t>
      </w:r>
      <w:r>
        <w:rPr>
          <w:rFonts w:hint="eastAsia" w:asciiTheme="minorEastAsia" w:hAnsiTheme="minorEastAsia" w:eastAsiaTheme="minorEastAsia"/>
        </w:rPr>
        <w:t>（复印件</w:t>
      </w:r>
      <w:r>
        <w:rPr>
          <w:rFonts w:hint="eastAsia" w:asciiTheme="minorEastAsia" w:hAnsiTheme="minorEastAsia" w:eastAsiaTheme="minorEastAsia"/>
          <w:szCs w:val="24"/>
        </w:rPr>
        <w:t>加盖公章</w:t>
      </w:r>
    </w:p>
    <w:p>
      <w:pPr>
        <w:ind w:firstLine="480"/>
      </w:pPr>
      <w:r>
        <w:br w:type="page"/>
      </w:r>
    </w:p>
    <w:p>
      <w:pPr>
        <w:ind w:firstLine="480"/>
      </w:pPr>
    </w:p>
    <w:p>
      <w:pPr>
        <w:pStyle w:val="40"/>
        <w:ind w:firstLine="0" w:firstLineChars="0"/>
        <w:rPr>
          <w:rFonts w:eastAsia="黑体"/>
          <w:bCs/>
          <w:sz w:val="52"/>
          <w:szCs w:val="52"/>
        </w:rPr>
      </w:pPr>
    </w:p>
    <w:p>
      <w:pPr>
        <w:pStyle w:val="35"/>
        <w:numPr>
          <w:ilvl w:val="0"/>
          <w:numId w:val="0"/>
        </w:numPr>
        <w:jc w:val="center"/>
        <w:rPr>
          <w:sz w:val="48"/>
        </w:rPr>
      </w:pPr>
      <w:r>
        <w:rPr>
          <w:rFonts w:hint="eastAsia"/>
          <w:sz w:val="48"/>
        </w:rPr>
        <w:t>项目申报书（格式）</w:t>
      </w:r>
    </w:p>
    <w:p>
      <w:pPr>
        <w:snapToGrid w:val="0"/>
        <w:spacing w:line="480" w:lineRule="auto"/>
        <w:ind w:left="1915" w:firstLine="480"/>
      </w:pPr>
    </w:p>
    <w:p>
      <w:pPr>
        <w:snapToGrid w:val="0"/>
        <w:spacing w:line="480" w:lineRule="auto"/>
        <w:ind w:left="1915" w:firstLine="480"/>
      </w:pPr>
    </w:p>
    <w:p>
      <w:pPr>
        <w:snapToGrid w:val="0"/>
        <w:spacing w:line="480" w:lineRule="auto"/>
        <w:ind w:left="1915" w:firstLine="480"/>
      </w:pPr>
    </w:p>
    <w:p>
      <w:pPr>
        <w:snapToGrid w:val="0"/>
        <w:spacing w:line="480" w:lineRule="auto"/>
        <w:ind w:left="1915" w:firstLine="480"/>
      </w:pPr>
    </w:p>
    <w:p>
      <w:pPr>
        <w:snapToGrid w:val="0"/>
        <w:spacing w:line="480" w:lineRule="auto"/>
        <w:ind w:left="1915" w:firstLine="480"/>
      </w:pPr>
    </w:p>
    <w:p>
      <w:pPr>
        <w:snapToGrid w:val="0"/>
        <w:spacing w:line="480" w:lineRule="auto"/>
        <w:ind w:firstLine="643"/>
        <w:jc w:val="left"/>
        <w:rPr>
          <w:rFonts w:eastAsia="仿宋_GB2312"/>
        </w:rPr>
      </w:pPr>
      <w:r>
        <w:rPr>
          <w:rFonts w:hint="eastAsia" w:eastAsia="仿宋_GB2312"/>
          <w:b/>
          <w:sz w:val="32"/>
          <w:szCs w:val="32"/>
        </w:rPr>
        <w:t>项目名称</w:t>
      </w:r>
      <w:r>
        <w:rPr>
          <w:rFonts w:hint="eastAsia" w:eastAsia="仿宋_GB2312"/>
          <w:sz w:val="32"/>
          <w:szCs w:val="32"/>
        </w:rPr>
        <w:t>：</w:t>
      </w:r>
      <w:r>
        <w:rPr>
          <w:rFonts w:hint="eastAsia" w:eastAsia="仿宋_GB2312"/>
          <w:sz w:val="32"/>
          <w:szCs w:val="32"/>
          <w:u w:val="single"/>
        </w:rPr>
        <w:t xml:space="preserve">                                                </w:t>
      </w:r>
    </w:p>
    <w:p>
      <w:pPr>
        <w:snapToGrid w:val="0"/>
        <w:spacing w:line="480" w:lineRule="auto"/>
        <w:ind w:firstLine="643"/>
        <w:jc w:val="left"/>
        <w:rPr>
          <w:rFonts w:eastAsia="仿宋_GB2312"/>
          <w:b/>
          <w:sz w:val="32"/>
        </w:rPr>
      </w:pPr>
      <w:r>
        <w:rPr>
          <w:rFonts w:hint="eastAsia" w:eastAsia="仿宋_GB2312"/>
          <w:b/>
          <w:sz w:val="32"/>
          <w:szCs w:val="32"/>
        </w:rPr>
        <w:t xml:space="preserve">供应商全称： </w:t>
      </w:r>
      <w:r>
        <w:rPr>
          <w:rFonts w:hint="eastAsia" w:eastAsia="仿宋_GB2312"/>
          <w:sz w:val="32"/>
          <w:szCs w:val="32"/>
          <w:u w:val="single"/>
        </w:rPr>
        <w:t xml:space="preserve">                     （加盖公章）</w:t>
      </w:r>
    </w:p>
    <w:p>
      <w:pPr>
        <w:snapToGrid w:val="0"/>
        <w:spacing w:line="480" w:lineRule="auto"/>
        <w:ind w:firstLine="643"/>
        <w:jc w:val="left"/>
        <w:rPr>
          <w:rFonts w:eastAsia="仿宋_GB2312"/>
          <w:bCs/>
          <w:sz w:val="32"/>
          <w:u w:val="single"/>
        </w:rPr>
      </w:pPr>
      <w:r>
        <w:rPr>
          <w:rFonts w:hint="eastAsia" w:eastAsia="仿宋_GB2312"/>
          <w:b/>
          <w:sz w:val="32"/>
        </w:rPr>
        <w:t>日期</w:t>
      </w:r>
      <w:r>
        <w:rPr>
          <w:rFonts w:hint="eastAsia" w:eastAsia="仿宋_GB2312"/>
          <w:sz w:val="32"/>
        </w:rPr>
        <w:t>：</w:t>
      </w:r>
      <w:r>
        <w:rPr>
          <w:rFonts w:hint="eastAsia" w:eastAsia="仿宋_GB2312"/>
          <w:sz w:val="32"/>
          <w:szCs w:val="32"/>
          <w:u w:val="single"/>
        </w:rPr>
        <w:t xml:space="preserve">                            </w:t>
      </w:r>
    </w:p>
    <w:p>
      <w:pPr>
        <w:snapToGrid w:val="0"/>
        <w:spacing w:line="480" w:lineRule="auto"/>
        <w:ind w:firstLine="320" w:firstLineChars="100"/>
        <w:rPr>
          <w:rFonts w:eastAsia="仿宋_GB2312"/>
          <w:bCs/>
          <w:sz w:val="32"/>
          <w:u w:val="single"/>
        </w:rPr>
      </w:pPr>
    </w:p>
    <w:p>
      <w:pPr>
        <w:ind w:firstLine="480"/>
      </w:pPr>
      <w:r>
        <w:rPr>
          <w:rFonts w:hint="eastAsia"/>
        </w:rPr>
        <w:br w:type="page"/>
      </w:r>
    </w:p>
    <w:p>
      <w:pPr>
        <w:ind w:firstLine="480"/>
      </w:pPr>
    </w:p>
    <w:p>
      <w:pPr>
        <w:ind w:firstLine="482"/>
        <w:jc w:val="center"/>
        <w:rPr>
          <w:b/>
        </w:rPr>
      </w:pPr>
      <w:r>
        <w:rPr>
          <w:rFonts w:hint="eastAsia"/>
          <w:b/>
        </w:rPr>
        <w:t>项目申报书目录</w:t>
      </w:r>
    </w:p>
    <w:p>
      <w:pPr>
        <w:pStyle w:val="47"/>
        <w:numPr>
          <w:ilvl w:val="0"/>
          <w:numId w:val="8"/>
        </w:numPr>
        <w:ind w:firstLineChars="0"/>
      </w:pPr>
      <w:r>
        <w:rPr>
          <w:rFonts w:hint="eastAsia"/>
        </w:rPr>
        <w:t>申报单位基本情况</w:t>
      </w:r>
    </w:p>
    <w:p>
      <w:pPr>
        <w:pStyle w:val="47"/>
        <w:numPr>
          <w:ilvl w:val="0"/>
          <w:numId w:val="8"/>
        </w:numPr>
        <w:ind w:firstLineChars="0"/>
      </w:pPr>
      <w:r>
        <w:rPr>
          <w:rFonts w:hint="eastAsia"/>
        </w:rPr>
        <w:t>服务报价情况</w:t>
      </w:r>
    </w:p>
    <w:p>
      <w:pPr>
        <w:pStyle w:val="47"/>
        <w:numPr>
          <w:ilvl w:val="0"/>
          <w:numId w:val="8"/>
        </w:numPr>
        <w:ind w:firstLineChars="0"/>
      </w:pPr>
      <w:r>
        <w:rPr>
          <w:rFonts w:hint="eastAsia"/>
        </w:rPr>
        <w:t>服务能力及经验业绩</w:t>
      </w:r>
    </w:p>
    <w:p>
      <w:pPr>
        <w:pStyle w:val="47"/>
        <w:numPr>
          <w:ilvl w:val="0"/>
          <w:numId w:val="8"/>
        </w:numPr>
        <w:ind w:firstLineChars="0"/>
      </w:pPr>
      <w:r>
        <w:rPr>
          <w:rFonts w:hint="eastAsia"/>
        </w:rPr>
        <w:t>技术响应方案</w:t>
      </w:r>
    </w:p>
    <w:p>
      <w:pPr>
        <w:pStyle w:val="47"/>
        <w:numPr>
          <w:ilvl w:val="0"/>
          <w:numId w:val="8"/>
        </w:numPr>
        <w:ind w:firstLineChars="0"/>
      </w:pPr>
      <w:r>
        <w:rPr>
          <w:rFonts w:hint="eastAsia"/>
        </w:rPr>
        <w:t>措施方案</w:t>
      </w:r>
    </w:p>
    <w:p>
      <w:pPr>
        <w:pStyle w:val="47"/>
        <w:numPr>
          <w:ilvl w:val="0"/>
          <w:numId w:val="8"/>
        </w:numPr>
        <w:ind w:firstLineChars="0"/>
      </w:pPr>
      <w:r>
        <w:rPr>
          <w:rFonts w:hint="eastAsia"/>
        </w:rPr>
        <w:t>基础保障及项目团队情况</w:t>
      </w:r>
    </w:p>
    <w:p>
      <w:pPr>
        <w:pStyle w:val="47"/>
        <w:numPr>
          <w:ilvl w:val="0"/>
          <w:numId w:val="8"/>
        </w:numPr>
        <w:ind w:firstLineChars="0"/>
      </w:pPr>
      <w:r>
        <w:rPr>
          <w:rFonts w:hint="eastAsia"/>
        </w:rPr>
        <w:t>预期成果</w:t>
      </w:r>
    </w:p>
    <w:p>
      <w:pPr>
        <w:pStyle w:val="47"/>
        <w:numPr>
          <w:ilvl w:val="0"/>
          <w:numId w:val="8"/>
        </w:numPr>
        <w:ind w:firstLineChars="0"/>
      </w:pPr>
      <w:r>
        <w:rPr>
          <w:rFonts w:hint="eastAsia"/>
        </w:rPr>
        <w:t>其他参与评审的资料</w:t>
      </w:r>
      <w:r>
        <w:rPr>
          <w:rFonts w:hint="eastAsia"/>
        </w:rPr>
        <w:br w:type="page"/>
      </w:r>
    </w:p>
    <w:p>
      <w:pPr>
        <w:pStyle w:val="40"/>
        <w:ind w:left="420" w:firstLine="0" w:firstLineChars="0"/>
        <w:rPr>
          <w:rFonts w:asciiTheme="minorEastAsia" w:hAnsiTheme="minorEastAsia" w:eastAsiaTheme="minorEastAsia"/>
          <w:szCs w:val="24"/>
        </w:rPr>
      </w:pPr>
    </w:p>
    <w:p>
      <w:pPr>
        <w:pStyle w:val="42"/>
        <w:numPr>
          <w:ilvl w:val="0"/>
          <w:numId w:val="9"/>
        </w:numPr>
        <w:ind w:firstLineChars="0"/>
        <w:rPr>
          <w:b w:val="0"/>
          <w:bCs w:val="0"/>
        </w:rPr>
      </w:pPr>
      <w:r>
        <w:rPr>
          <w:rFonts w:hint="eastAsia"/>
        </w:rPr>
        <w:t>申报单位基本情况</w:t>
      </w:r>
    </w:p>
    <w:p>
      <w:pPr>
        <w:ind w:firstLine="480"/>
      </w:pPr>
    </w:p>
    <w:tbl>
      <w:tblPr>
        <w:tblStyle w:val="3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1815"/>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130" w:type="dxa"/>
            <w:vAlign w:val="center"/>
          </w:tcPr>
          <w:p>
            <w:pPr>
              <w:ind w:firstLine="480"/>
              <w:rPr>
                <w:rFonts w:cs="宋体"/>
                <w:b/>
                <w:bCs/>
                <w:szCs w:val="24"/>
              </w:rPr>
            </w:pPr>
            <w:r>
              <w:rPr>
                <w:rFonts w:hint="eastAsia" w:cs="宋体"/>
                <w:bCs/>
                <w:szCs w:val="24"/>
              </w:rPr>
              <w:t>单位名称</w:t>
            </w:r>
          </w:p>
        </w:tc>
        <w:tc>
          <w:tcPr>
            <w:tcW w:w="2130" w:type="dxa"/>
          </w:tcPr>
          <w:p>
            <w:pPr>
              <w:pStyle w:val="40"/>
              <w:ind w:firstLine="0" w:firstLineChars="0"/>
              <w:rPr>
                <w:rFonts w:cs="宋体"/>
                <w:b/>
                <w:bCs/>
                <w:szCs w:val="24"/>
              </w:rPr>
            </w:pPr>
          </w:p>
        </w:tc>
        <w:tc>
          <w:tcPr>
            <w:tcW w:w="1815" w:type="dxa"/>
            <w:vAlign w:val="center"/>
          </w:tcPr>
          <w:p>
            <w:pPr>
              <w:ind w:firstLine="0" w:firstLineChars="0"/>
              <w:jc w:val="center"/>
              <w:rPr>
                <w:rFonts w:cs="宋体"/>
                <w:b/>
                <w:bCs/>
                <w:szCs w:val="24"/>
              </w:rPr>
            </w:pPr>
            <w:r>
              <w:rPr>
                <w:rFonts w:hint="eastAsia" w:cs="宋体"/>
                <w:bCs/>
                <w:szCs w:val="24"/>
              </w:rPr>
              <w:t>单位性质</w:t>
            </w:r>
          </w:p>
        </w:tc>
        <w:tc>
          <w:tcPr>
            <w:tcW w:w="2447" w:type="dxa"/>
          </w:tcPr>
          <w:p>
            <w:pPr>
              <w:pStyle w:val="40"/>
              <w:ind w:firstLine="0" w:firstLineChars="0"/>
              <w:rPr>
                <w:rFonts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ind w:firstLine="480"/>
              <w:rPr>
                <w:rFonts w:cs="宋体"/>
                <w:b/>
                <w:bCs/>
                <w:szCs w:val="24"/>
              </w:rPr>
            </w:pPr>
            <w:r>
              <w:rPr>
                <w:rFonts w:hint="eastAsia" w:cs="宋体"/>
                <w:bCs/>
                <w:szCs w:val="24"/>
              </w:rPr>
              <w:t>单位地址</w:t>
            </w:r>
          </w:p>
        </w:tc>
        <w:tc>
          <w:tcPr>
            <w:tcW w:w="2130" w:type="dxa"/>
          </w:tcPr>
          <w:p>
            <w:pPr>
              <w:pStyle w:val="40"/>
              <w:ind w:firstLine="0" w:firstLineChars="0"/>
              <w:rPr>
                <w:rFonts w:cs="宋体"/>
                <w:b/>
                <w:bCs/>
                <w:szCs w:val="24"/>
              </w:rPr>
            </w:pPr>
          </w:p>
        </w:tc>
        <w:tc>
          <w:tcPr>
            <w:tcW w:w="1815" w:type="dxa"/>
            <w:vAlign w:val="center"/>
          </w:tcPr>
          <w:p>
            <w:pPr>
              <w:ind w:firstLine="0" w:firstLineChars="0"/>
              <w:jc w:val="center"/>
              <w:rPr>
                <w:rFonts w:cs="宋体"/>
                <w:b/>
                <w:bCs/>
                <w:szCs w:val="24"/>
              </w:rPr>
            </w:pPr>
            <w:r>
              <w:rPr>
                <w:rFonts w:hint="eastAsia" w:cs="宋体"/>
                <w:bCs/>
                <w:szCs w:val="24"/>
              </w:rPr>
              <w:t>统一社会</w:t>
            </w:r>
            <w:r>
              <w:rPr>
                <w:rFonts w:hint="eastAsia" w:cs="宋体"/>
                <w:bCs/>
                <w:szCs w:val="24"/>
              </w:rPr>
              <w:br w:type="textWrapping"/>
            </w:r>
            <w:r>
              <w:rPr>
                <w:rFonts w:hint="eastAsia" w:cs="宋体"/>
                <w:bCs/>
                <w:szCs w:val="24"/>
              </w:rPr>
              <w:t>信用代码</w:t>
            </w:r>
          </w:p>
        </w:tc>
        <w:tc>
          <w:tcPr>
            <w:tcW w:w="2447" w:type="dxa"/>
          </w:tcPr>
          <w:p>
            <w:pPr>
              <w:pStyle w:val="40"/>
              <w:ind w:firstLine="0" w:firstLineChars="0"/>
              <w:rPr>
                <w:rFonts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2130" w:type="dxa"/>
            <w:vAlign w:val="center"/>
          </w:tcPr>
          <w:p>
            <w:pPr>
              <w:ind w:firstLine="0" w:firstLineChars="0"/>
              <w:jc w:val="center"/>
              <w:rPr>
                <w:rFonts w:cs="宋体"/>
                <w:b/>
                <w:bCs/>
                <w:szCs w:val="24"/>
              </w:rPr>
            </w:pPr>
            <w:r>
              <w:rPr>
                <w:rFonts w:hint="eastAsia" w:cs="宋体"/>
                <w:bCs/>
                <w:szCs w:val="24"/>
              </w:rPr>
              <w:t>法定代表人</w:t>
            </w:r>
          </w:p>
        </w:tc>
        <w:tc>
          <w:tcPr>
            <w:tcW w:w="2130" w:type="dxa"/>
          </w:tcPr>
          <w:p>
            <w:pPr>
              <w:pStyle w:val="40"/>
              <w:ind w:firstLine="0" w:firstLineChars="0"/>
              <w:rPr>
                <w:rFonts w:cs="宋体"/>
                <w:b/>
                <w:bCs/>
                <w:szCs w:val="24"/>
              </w:rPr>
            </w:pPr>
          </w:p>
        </w:tc>
        <w:tc>
          <w:tcPr>
            <w:tcW w:w="1815" w:type="dxa"/>
            <w:vAlign w:val="center"/>
          </w:tcPr>
          <w:p>
            <w:pPr>
              <w:ind w:firstLine="0" w:firstLineChars="0"/>
              <w:jc w:val="center"/>
              <w:rPr>
                <w:rFonts w:cs="宋体"/>
                <w:b/>
                <w:bCs/>
                <w:szCs w:val="24"/>
              </w:rPr>
            </w:pPr>
            <w:r>
              <w:rPr>
                <w:rFonts w:hint="eastAsia" w:cs="宋体"/>
                <w:bCs/>
                <w:szCs w:val="24"/>
              </w:rPr>
              <w:t>授权代表</w:t>
            </w:r>
          </w:p>
        </w:tc>
        <w:tc>
          <w:tcPr>
            <w:tcW w:w="2447" w:type="dxa"/>
          </w:tcPr>
          <w:p>
            <w:pPr>
              <w:pStyle w:val="40"/>
              <w:ind w:firstLine="0" w:firstLineChars="0"/>
              <w:rPr>
                <w:rFonts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2130" w:type="dxa"/>
            <w:vAlign w:val="center"/>
          </w:tcPr>
          <w:p>
            <w:pPr>
              <w:ind w:firstLine="0" w:firstLineChars="0"/>
              <w:jc w:val="center"/>
              <w:rPr>
                <w:rFonts w:cs="宋体"/>
                <w:b/>
                <w:bCs/>
                <w:szCs w:val="24"/>
              </w:rPr>
            </w:pPr>
            <w:r>
              <w:rPr>
                <w:rFonts w:hint="eastAsia" w:cs="宋体"/>
                <w:bCs/>
                <w:szCs w:val="24"/>
              </w:rPr>
              <w:t>项目负责人</w:t>
            </w:r>
          </w:p>
        </w:tc>
        <w:tc>
          <w:tcPr>
            <w:tcW w:w="2130" w:type="dxa"/>
          </w:tcPr>
          <w:p>
            <w:pPr>
              <w:pStyle w:val="40"/>
              <w:ind w:firstLine="0" w:firstLineChars="0"/>
              <w:rPr>
                <w:rFonts w:cs="宋体"/>
                <w:b/>
                <w:bCs/>
                <w:szCs w:val="24"/>
              </w:rPr>
            </w:pPr>
          </w:p>
        </w:tc>
        <w:tc>
          <w:tcPr>
            <w:tcW w:w="1815" w:type="dxa"/>
            <w:vAlign w:val="center"/>
          </w:tcPr>
          <w:p>
            <w:pPr>
              <w:ind w:firstLine="0" w:firstLineChars="0"/>
              <w:jc w:val="center"/>
              <w:rPr>
                <w:rFonts w:cs="宋体"/>
                <w:b/>
                <w:bCs/>
                <w:szCs w:val="24"/>
              </w:rPr>
            </w:pPr>
            <w:r>
              <w:rPr>
                <w:rFonts w:hint="eastAsia" w:cs="宋体"/>
                <w:bCs/>
                <w:szCs w:val="24"/>
              </w:rPr>
              <w:t>职称/职务</w:t>
            </w:r>
          </w:p>
        </w:tc>
        <w:tc>
          <w:tcPr>
            <w:tcW w:w="2447" w:type="dxa"/>
          </w:tcPr>
          <w:p>
            <w:pPr>
              <w:pStyle w:val="40"/>
              <w:ind w:firstLine="0" w:firstLineChars="0"/>
              <w:rPr>
                <w:rFonts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2130" w:type="dxa"/>
            <w:vAlign w:val="center"/>
          </w:tcPr>
          <w:p>
            <w:pPr>
              <w:ind w:firstLine="480"/>
              <w:rPr>
                <w:rFonts w:cs="宋体"/>
                <w:b/>
                <w:bCs/>
                <w:szCs w:val="24"/>
              </w:rPr>
            </w:pPr>
            <w:r>
              <w:rPr>
                <w:rFonts w:hint="eastAsia" w:cs="宋体"/>
                <w:bCs/>
                <w:szCs w:val="24"/>
              </w:rPr>
              <w:t>办公电话</w:t>
            </w:r>
          </w:p>
        </w:tc>
        <w:tc>
          <w:tcPr>
            <w:tcW w:w="2130" w:type="dxa"/>
          </w:tcPr>
          <w:p>
            <w:pPr>
              <w:pStyle w:val="40"/>
              <w:ind w:firstLine="0" w:firstLineChars="0"/>
              <w:rPr>
                <w:rFonts w:cs="宋体"/>
                <w:b/>
                <w:bCs/>
                <w:szCs w:val="24"/>
              </w:rPr>
            </w:pPr>
          </w:p>
        </w:tc>
        <w:tc>
          <w:tcPr>
            <w:tcW w:w="1815" w:type="dxa"/>
            <w:vAlign w:val="center"/>
          </w:tcPr>
          <w:p>
            <w:pPr>
              <w:ind w:firstLine="0" w:firstLineChars="0"/>
              <w:jc w:val="center"/>
              <w:rPr>
                <w:rFonts w:cs="宋体"/>
                <w:b/>
                <w:bCs/>
                <w:szCs w:val="24"/>
              </w:rPr>
            </w:pPr>
            <w:r>
              <w:rPr>
                <w:rFonts w:hint="eastAsia" w:cs="宋体"/>
                <w:bCs/>
                <w:szCs w:val="24"/>
              </w:rPr>
              <w:t>移动电话</w:t>
            </w:r>
          </w:p>
        </w:tc>
        <w:tc>
          <w:tcPr>
            <w:tcW w:w="2447" w:type="dxa"/>
          </w:tcPr>
          <w:p>
            <w:pPr>
              <w:pStyle w:val="40"/>
              <w:ind w:firstLine="0" w:firstLineChars="0"/>
              <w:rPr>
                <w:rFonts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2130" w:type="dxa"/>
            <w:vAlign w:val="center"/>
          </w:tcPr>
          <w:p>
            <w:pPr>
              <w:ind w:firstLine="480"/>
              <w:rPr>
                <w:rFonts w:cs="宋体"/>
                <w:b/>
                <w:bCs/>
                <w:szCs w:val="24"/>
              </w:rPr>
            </w:pPr>
            <w:r>
              <w:rPr>
                <w:rFonts w:hint="eastAsia" w:cs="宋体"/>
                <w:bCs/>
                <w:szCs w:val="24"/>
              </w:rPr>
              <w:t>电子邮件</w:t>
            </w:r>
          </w:p>
        </w:tc>
        <w:tc>
          <w:tcPr>
            <w:tcW w:w="2130" w:type="dxa"/>
          </w:tcPr>
          <w:p>
            <w:pPr>
              <w:pStyle w:val="40"/>
              <w:ind w:firstLine="0" w:firstLineChars="0"/>
              <w:rPr>
                <w:rFonts w:cs="宋体"/>
                <w:b/>
                <w:bCs/>
                <w:szCs w:val="24"/>
              </w:rPr>
            </w:pPr>
          </w:p>
        </w:tc>
        <w:tc>
          <w:tcPr>
            <w:tcW w:w="1815" w:type="dxa"/>
            <w:vAlign w:val="center"/>
          </w:tcPr>
          <w:p>
            <w:pPr>
              <w:ind w:firstLine="0" w:firstLineChars="0"/>
              <w:jc w:val="center"/>
              <w:rPr>
                <w:rFonts w:cs="宋体"/>
                <w:b/>
                <w:bCs/>
                <w:szCs w:val="24"/>
              </w:rPr>
            </w:pPr>
            <w:r>
              <w:rPr>
                <w:rFonts w:hint="eastAsia" w:cs="宋体"/>
                <w:bCs/>
                <w:szCs w:val="24"/>
              </w:rPr>
              <w:t>传   真</w:t>
            </w:r>
          </w:p>
        </w:tc>
        <w:tc>
          <w:tcPr>
            <w:tcW w:w="2447" w:type="dxa"/>
          </w:tcPr>
          <w:p>
            <w:pPr>
              <w:pStyle w:val="40"/>
              <w:ind w:firstLine="0" w:firstLineChars="0"/>
              <w:rPr>
                <w:rFonts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9" w:hRule="atLeast"/>
          <w:jc w:val="center"/>
        </w:trPr>
        <w:tc>
          <w:tcPr>
            <w:tcW w:w="2130" w:type="dxa"/>
            <w:vAlign w:val="center"/>
          </w:tcPr>
          <w:p>
            <w:pPr>
              <w:ind w:firstLine="480"/>
              <w:rPr>
                <w:rFonts w:cs="宋体"/>
                <w:b/>
                <w:bCs/>
                <w:szCs w:val="24"/>
              </w:rPr>
            </w:pPr>
            <w:r>
              <w:rPr>
                <w:rFonts w:hint="eastAsia" w:cs="宋体"/>
                <w:bCs/>
                <w:szCs w:val="24"/>
              </w:rPr>
              <w:t>单位简介</w:t>
            </w:r>
          </w:p>
        </w:tc>
        <w:tc>
          <w:tcPr>
            <w:tcW w:w="6392" w:type="dxa"/>
            <w:gridSpan w:val="3"/>
          </w:tcPr>
          <w:p>
            <w:pPr>
              <w:pStyle w:val="40"/>
              <w:ind w:firstLine="0" w:firstLineChars="0"/>
              <w:rPr>
                <w:rFonts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6" w:hRule="atLeast"/>
          <w:jc w:val="center"/>
        </w:trPr>
        <w:tc>
          <w:tcPr>
            <w:tcW w:w="2130" w:type="dxa"/>
            <w:vAlign w:val="center"/>
          </w:tcPr>
          <w:p>
            <w:pPr>
              <w:ind w:firstLine="480"/>
              <w:rPr>
                <w:rFonts w:cs="宋体"/>
                <w:szCs w:val="24"/>
              </w:rPr>
            </w:pPr>
            <w:r>
              <w:rPr>
                <w:rFonts w:hint="eastAsia" w:cs="宋体"/>
                <w:szCs w:val="24"/>
              </w:rPr>
              <w:t>相关资质</w:t>
            </w:r>
            <w:r>
              <w:rPr>
                <w:rFonts w:hint="eastAsia" w:cs="宋体"/>
                <w:szCs w:val="24"/>
              </w:rPr>
              <w:br w:type="textWrapping"/>
            </w:r>
          </w:p>
        </w:tc>
        <w:tc>
          <w:tcPr>
            <w:tcW w:w="6392" w:type="dxa"/>
            <w:gridSpan w:val="3"/>
          </w:tcPr>
          <w:p>
            <w:pPr>
              <w:pStyle w:val="40"/>
              <w:ind w:firstLine="0" w:firstLineChars="0"/>
              <w:rPr>
                <w:rFonts w:cs="宋体"/>
                <w:b/>
                <w:bCs/>
                <w:szCs w:val="24"/>
              </w:rPr>
            </w:pPr>
            <w:r>
              <w:rPr>
                <w:rFonts w:hint="eastAsia" w:cs="宋体"/>
                <w:bCs/>
                <w:szCs w:val="24"/>
              </w:rPr>
              <w:t>（请填写有助于申报单位通过申报评审的各类资质、证明，此处需文字表述，证明材料可另附页。）</w:t>
            </w:r>
          </w:p>
        </w:tc>
      </w:tr>
    </w:tbl>
    <w:p>
      <w:pPr>
        <w:pStyle w:val="40"/>
        <w:ind w:left="480" w:leftChars="200" w:firstLine="0" w:firstLineChars="0"/>
        <w:rPr>
          <w:b/>
          <w:bCs/>
        </w:rPr>
      </w:pPr>
      <w:r>
        <w:rPr>
          <w:rFonts w:hint="eastAsia"/>
          <w:b/>
          <w:bCs/>
        </w:rPr>
        <w:br w:type="page"/>
      </w:r>
    </w:p>
    <w:p>
      <w:pPr>
        <w:pStyle w:val="42"/>
        <w:numPr>
          <w:ilvl w:val="0"/>
          <w:numId w:val="9"/>
        </w:numPr>
        <w:ind w:firstLineChars="0"/>
        <w:rPr>
          <w:b w:val="0"/>
          <w:bCs w:val="0"/>
        </w:rPr>
      </w:pPr>
      <w:r>
        <w:rPr>
          <w:rFonts w:hint="eastAsia"/>
        </w:rPr>
        <w:t>报价情况</w:t>
      </w:r>
    </w:p>
    <w:p>
      <w:pPr>
        <w:pStyle w:val="40"/>
        <w:ind w:firstLine="0" w:firstLineChars="0"/>
      </w:pPr>
    </w:p>
    <w:tbl>
      <w:tblPr>
        <w:tblStyle w:val="31"/>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566"/>
        <w:gridCol w:w="1150"/>
        <w:gridCol w:w="2161"/>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945" w:type="dxa"/>
          </w:tcPr>
          <w:p>
            <w:pPr>
              <w:pStyle w:val="40"/>
              <w:ind w:firstLine="0" w:firstLineChars="0"/>
              <w:jc w:val="center"/>
            </w:pPr>
            <w:r>
              <w:rPr>
                <w:rFonts w:hint="eastAsia"/>
              </w:rPr>
              <w:t>序号</w:t>
            </w:r>
          </w:p>
        </w:tc>
        <w:tc>
          <w:tcPr>
            <w:tcW w:w="2566" w:type="dxa"/>
          </w:tcPr>
          <w:p>
            <w:pPr>
              <w:pStyle w:val="40"/>
              <w:ind w:firstLine="0" w:firstLineChars="0"/>
              <w:jc w:val="center"/>
            </w:pPr>
            <w:r>
              <w:rPr>
                <w:rFonts w:hint="eastAsia"/>
              </w:rPr>
              <w:t>分项内容说明</w:t>
            </w:r>
          </w:p>
        </w:tc>
        <w:tc>
          <w:tcPr>
            <w:tcW w:w="1150" w:type="dxa"/>
          </w:tcPr>
          <w:p>
            <w:pPr>
              <w:pStyle w:val="40"/>
              <w:ind w:firstLine="0" w:firstLineChars="0"/>
              <w:jc w:val="center"/>
            </w:pPr>
            <w:r>
              <w:rPr>
                <w:rFonts w:hint="eastAsia"/>
              </w:rPr>
              <w:t>数量</w:t>
            </w:r>
          </w:p>
        </w:tc>
        <w:tc>
          <w:tcPr>
            <w:tcW w:w="2161" w:type="dxa"/>
          </w:tcPr>
          <w:p>
            <w:pPr>
              <w:pStyle w:val="40"/>
              <w:ind w:firstLine="0" w:firstLineChars="0"/>
              <w:jc w:val="center"/>
            </w:pPr>
            <w:r>
              <w:rPr>
                <w:rFonts w:hint="eastAsia"/>
              </w:rPr>
              <w:t>单价</w:t>
            </w:r>
          </w:p>
        </w:tc>
        <w:tc>
          <w:tcPr>
            <w:tcW w:w="1697" w:type="dxa"/>
          </w:tcPr>
          <w:p>
            <w:pPr>
              <w:pStyle w:val="40"/>
              <w:ind w:firstLine="0" w:firstLineChars="0"/>
              <w:jc w:val="center"/>
            </w:pPr>
            <w:r>
              <w:rPr>
                <w:rFonts w:hint="eastAsia"/>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45" w:type="dxa"/>
          </w:tcPr>
          <w:p>
            <w:pPr>
              <w:pStyle w:val="40"/>
              <w:ind w:firstLine="0" w:firstLineChars="0"/>
              <w:jc w:val="center"/>
            </w:pPr>
            <w:r>
              <w:rPr>
                <w:rFonts w:hint="eastAsia"/>
              </w:rPr>
              <w:t>1</w:t>
            </w:r>
          </w:p>
        </w:tc>
        <w:tc>
          <w:tcPr>
            <w:tcW w:w="2566" w:type="dxa"/>
          </w:tcPr>
          <w:p>
            <w:pPr>
              <w:pStyle w:val="40"/>
              <w:ind w:firstLine="0" w:firstLineChars="0"/>
            </w:pPr>
          </w:p>
        </w:tc>
        <w:tc>
          <w:tcPr>
            <w:tcW w:w="1150" w:type="dxa"/>
          </w:tcPr>
          <w:p>
            <w:pPr>
              <w:pStyle w:val="40"/>
              <w:ind w:firstLine="0" w:firstLineChars="0"/>
            </w:pPr>
          </w:p>
        </w:tc>
        <w:tc>
          <w:tcPr>
            <w:tcW w:w="2161" w:type="dxa"/>
          </w:tcPr>
          <w:p>
            <w:pPr>
              <w:pStyle w:val="40"/>
              <w:ind w:firstLine="0" w:firstLineChars="0"/>
            </w:pPr>
          </w:p>
        </w:tc>
        <w:tc>
          <w:tcPr>
            <w:tcW w:w="1697" w:type="dxa"/>
          </w:tcPr>
          <w:p>
            <w:pPr>
              <w:pStyle w:val="40"/>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45" w:type="dxa"/>
          </w:tcPr>
          <w:p>
            <w:pPr>
              <w:pStyle w:val="40"/>
              <w:ind w:firstLine="0" w:firstLineChars="0"/>
              <w:jc w:val="center"/>
            </w:pPr>
            <w:r>
              <w:rPr>
                <w:rFonts w:hint="eastAsia"/>
              </w:rPr>
              <w:t>2</w:t>
            </w:r>
          </w:p>
        </w:tc>
        <w:tc>
          <w:tcPr>
            <w:tcW w:w="2566" w:type="dxa"/>
          </w:tcPr>
          <w:p>
            <w:pPr>
              <w:pStyle w:val="40"/>
              <w:ind w:firstLine="0" w:firstLineChars="0"/>
            </w:pPr>
          </w:p>
        </w:tc>
        <w:tc>
          <w:tcPr>
            <w:tcW w:w="1150" w:type="dxa"/>
          </w:tcPr>
          <w:p>
            <w:pPr>
              <w:pStyle w:val="40"/>
              <w:ind w:firstLine="0" w:firstLineChars="0"/>
            </w:pPr>
          </w:p>
        </w:tc>
        <w:tc>
          <w:tcPr>
            <w:tcW w:w="2161" w:type="dxa"/>
          </w:tcPr>
          <w:p>
            <w:pPr>
              <w:pStyle w:val="40"/>
              <w:ind w:firstLine="0" w:firstLineChars="0"/>
            </w:pPr>
          </w:p>
        </w:tc>
        <w:tc>
          <w:tcPr>
            <w:tcW w:w="1697" w:type="dxa"/>
          </w:tcPr>
          <w:p>
            <w:pPr>
              <w:pStyle w:val="40"/>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945" w:type="dxa"/>
          </w:tcPr>
          <w:p>
            <w:pPr>
              <w:pStyle w:val="40"/>
              <w:ind w:firstLine="0" w:firstLineChars="0"/>
              <w:jc w:val="center"/>
            </w:pPr>
            <w:r>
              <w:rPr>
                <w:rFonts w:hint="eastAsia"/>
              </w:rPr>
              <w:t>3</w:t>
            </w:r>
          </w:p>
        </w:tc>
        <w:tc>
          <w:tcPr>
            <w:tcW w:w="2566" w:type="dxa"/>
          </w:tcPr>
          <w:p>
            <w:pPr>
              <w:pStyle w:val="40"/>
              <w:ind w:firstLine="0" w:firstLineChars="0"/>
            </w:pPr>
          </w:p>
        </w:tc>
        <w:tc>
          <w:tcPr>
            <w:tcW w:w="1150" w:type="dxa"/>
          </w:tcPr>
          <w:p>
            <w:pPr>
              <w:pStyle w:val="40"/>
              <w:ind w:firstLine="0" w:firstLineChars="0"/>
            </w:pPr>
          </w:p>
        </w:tc>
        <w:tc>
          <w:tcPr>
            <w:tcW w:w="2161" w:type="dxa"/>
          </w:tcPr>
          <w:p>
            <w:pPr>
              <w:pStyle w:val="40"/>
              <w:ind w:firstLine="0" w:firstLineChars="0"/>
            </w:pPr>
          </w:p>
        </w:tc>
        <w:tc>
          <w:tcPr>
            <w:tcW w:w="1697" w:type="dxa"/>
          </w:tcPr>
          <w:p>
            <w:pPr>
              <w:pStyle w:val="40"/>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945" w:type="dxa"/>
          </w:tcPr>
          <w:p>
            <w:pPr>
              <w:pStyle w:val="40"/>
              <w:ind w:firstLine="0" w:firstLineChars="0"/>
              <w:jc w:val="center"/>
            </w:pPr>
            <w:r>
              <w:rPr>
                <w:rFonts w:hint="eastAsia"/>
              </w:rPr>
              <w:t>4</w:t>
            </w:r>
          </w:p>
        </w:tc>
        <w:tc>
          <w:tcPr>
            <w:tcW w:w="2566" w:type="dxa"/>
          </w:tcPr>
          <w:p>
            <w:pPr>
              <w:pStyle w:val="40"/>
              <w:ind w:firstLine="0" w:firstLineChars="0"/>
            </w:pPr>
          </w:p>
        </w:tc>
        <w:tc>
          <w:tcPr>
            <w:tcW w:w="1150" w:type="dxa"/>
          </w:tcPr>
          <w:p>
            <w:pPr>
              <w:pStyle w:val="40"/>
              <w:ind w:firstLine="0" w:firstLineChars="0"/>
            </w:pPr>
          </w:p>
        </w:tc>
        <w:tc>
          <w:tcPr>
            <w:tcW w:w="2161" w:type="dxa"/>
          </w:tcPr>
          <w:p>
            <w:pPr>
              <w:pStyle w:val="40"/>
              <w:ind w:firstLine="0" w:firstLineChars="0"/>
            </w:pPr>
          </w:p>
        </w:tc>
        <w:tc>
          <w:tcPr>
            <w:tcW w:w="1697" w:type="dxa"/>
          </w:tcPr>
          <w:p>
            <w:pPr>
              <w:pStyle w:val="40"/>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45" w:type="dxa"/>
          </w:tcPr>
          <w:p>
            <w:pPr>
              <w:pStyle w:val="40"/>
              <w:ind w:firstLine="0" w:firstLineChars="0"/>
              <w:jc w:val="center"/>
            </w:pPr>
            <w:r>
              <w:rPr>
                <w:rFonts w:hint="eastAsia"/>
              </w:rPr>
              <w:t>5</w:t>
            </w:r>
          </w:p>
        </w:tc>
        <w:tc>
          <w:tcPr>
            <w:tcW w:w="2566" w:type="dxa"/>
          </w:tcPr>
          <w:p>
            <w:pPr>
              <w:pStyle w:val="40"/>
              <w:ind w:firstLine="0" w:firstLineChars="0"/>
            </w:pPr>
          </w:p>
        </w:tc>
        <w:tc>
          <w:tcPr>
            <w:tcW w:w="1150" w:type="dxa"/>
          </w:tcPr>
          <w:p>
            <w:pPr>
              <w:pStyle w:val="40"/>
              <w:ind w:firstLine="0" w:firstLineChars="0"/>
            </w:pPr>
          </w:p>
        </w:tc>
        <w:tc>
          <w:tcPr>
            <w:tcW w:w="2161" w:type="dxa"/>
          </w:tcPr>
          <w:p>
            <w:pPr>
              <w:pStyle w:val="40"/>
              <w:ind w:firstLine="0" w:firstLineChars="0"/>
            </w:pPr>
          </w:p>
        </w:tc>
        <w:tc>
          <w:tcPr>
            <w:tcW w:w="1697" w:type="dxa"/>
          </w:tcPr>
          <w:p>
            <w:pPr>
              <w:pStyle w:val="40"/>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945" w:type="dxa"/>
          </w:tcPr>
          <w:p>
            <w:pPr>
              <w:pStyle w:val="40"/>
              <w:ind w:firstLine="0" w:firstLineChars="0"/>
            </w:pPr>
            <w:r>
              <w:rPr>
                <w:rFonts w:hint="eastAsia"/>
              </w:rPr>
              <w:t>......</w:t>
            </w:r>
          </w:p>
        </w:tc>
        <w:tc>
          <w:tcPr>
            <w:tcW w:w="2566" w:type="dxa"/>
          </w:tcPr>
          <w:p>
            <w:pPr>
              <w:pStyle w:val="40"/>
              <w:ind w:firstLine="0" w:firstLineChars="0"/>
            </w:pPr>
          </w:p>
        </w:tc>
        <w:tc>
          <w:tcPr>
            <w:tcW w:w="1150" w:type="dxa"/>
          </w:tcPr>
          <w:p>
            <w:pPr>
              <w:pStyle w:val="40"/>
              <w:ind w:firstLine="0" w:firstLineChars="0"/>
            </w:pPr>
          </w:p>
        </w:tc>
        <w:tc>
          <w:tcPr>
            <w:tcW w:w="2161" w:type="dxa"/>
          </w:tcPr>
          <w:p>
            <w:pPr>
              <w:pStyle w:val="40"/>
              <w:ind w:firstLine="0" w:firstLineChars="0"/>
            </w:pPr>
          </w:p>
        </w:tc>
        <w:tc>
          <w:tcPr>
            <w:tcW w:w="1697" w:type="dxa"/>
          </w:tcPr>
          <w:p>
            <w:pPr>
              <w:pStyle w:val="40"/>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6822" w:type="dxa"/>
            <w:gridSpan w:val="4"/>
          </w:tcPr>
          <w:p>
            <w:pPr>
              <w:pStyle w:val="40"/>
              <w:ind w:firstLine="0" w:firstLineChars="0"/>
              <w:jc w:val="center"/>
            </w:pPr>
            <w:r>
              <w:rPr>
                <w:rFonts w:hint="eastAsia"/>
              </w:rPr>
              <w:t>总价</w:t>
            </w:r>
          </w:p>
        </w:tc>
        <w:tc>
          <w:tcPr>
            <w:tcW w:w="1697" w:type="dxa"/>
          </w:tcPr>
          <w:p>
            <w:pPr>
              <w:pStyle w:val="40"/>
              <w:ind w:firstLine="0" w:firstLineChars="0"/>
            </w:pPr>
          </w:p>
        </w:tc>
      </w:tr>
    </w:tbl>
    <w:p>
      <w:pPr>
        <w:pStyle w:val="40"/>
        <w:ind w:firstLine="0" w:firstLineChars="0"/>
      </w:pPr>
      <w:r>
        <w:rPr>
          <w:rFonts w:hint="eastAsia"/>
        </w:rPr>
        <w:t xml:space="preserve">             </w:t>
      </w:r>
    </w:p>
    <w:p>
      <w:pPr>
        <w:pStyle w:val="40"/>
        <w:ind w:firstLine="0" w:firstLineChars="0"/>
      </w:pPr>
      <w:r>
        <w:rPr>
          <w:rFonts w:hint="eastAsia"/>
        </w:rPr>
        <w:t>供应商名称（加盖公章）：</w:t>
      </w:r>
      <w:r>
        <w:rPr>
          <w:rFonts w:hint="eastAsia"/>
          <w:u w:val="single"/>
        </w:rPr>
        <w:t xml:space="preserve">                                    </w:t>
      </w:r>
      <w:r>
        <w:rPr>
          <w:rFonts w:hint="eastAsia"/>
        </w:rPr>
        <w:t xml:space="preserve"> </w:t>
      </w:r>
    </w:p>
    <w:p>
      <w:pPr>
        <w:pStyle w:val="40"/>
        <w:ind w:firstLine="0" w:firstLineChars="0"/>
      </w:pPr>
    </w:p>
    <w:p>
      <w:pPr>
        <w:pStyle w:val="40"/>
        <w:ind w:firstLine="0" w:firstLineChars="0"/>
      </w:pPr>
      <w:r>
        <w:rPr>
          <w:rFonts w:hint="eastAsia"/>
          <w:b/>
          <w:bCs/>
          <w:sz w:val="32"/>
          <w:szCs w:val="28"/>
        </w:rPr>
        <w:t>本项可按照附件工程量清单进行报价</w:t>
      </w:r>
      <w:r>
        <w:rPr>
          <w:rFonts w:hint="eastAsia"/>
          <w:b/>
          <w:bCs/>
          <w:sz w:val="32"/>
          <w:szCs w:val="28"/>
          <w:lang w:eastAsia="zh-CN"/>
        </w:rPr>
        <w:t>，如对本工程及工程量清单有需要进一步了解的，请致电采购部门。</w:t>
      </w:r>
      <w:r>
        <w:rPr>
          <w:rFonts w:hint="eastAsia"/>
        </w:rPr>
        <w:t xml:space="preserve">                    </w:t>
      </w:r>
    </w:p>
    <w:p>
      <w:pPr>
        <w:pStyle w:val="40"/>
        <w:ind w:firstLine="0" w:firstLineChars="0"/>
      </w:pPr>
      <w:r>
        <w:rPr>
          <w:rFonts w:hint="eastAsia"/>
        </w:rPr>
        <w:br w:type="page"/>
      </w:r>
    </w:p>
    <w:p>
      <w:pPr>
        <w:pStyle w:val="42"/>
        <w:numPr>
          <w:ilvl w:val="0"/>
          <w:numId w:val="9"/>
        </w:numPr>
        <w:ind w:firstLineChars="0"/>
        <w:rPr>
          <w:b w:val="0"/>
          <w:bCs w:val="0"/>
        </w:rPr>
      </w:pPr>
      <w:r>
        <w:rPr>
          <w:rFonts w:hint="eastAsia"/>
        </w:rPr>
        <w:t>服务能力及经验业绩</w:t>
      </w:r>
    </w:p>
    <w:p>
      <w:pPr>
        <w:pStyle w:val="40"/>
        <w:ind w:firstLine="0" w:firstLineChars="0"/>
        <w:jc w:val="center"/>
      </w:pPr>
      <w:r>
        <w:rPr>
          <w:rFonts w:hint="eastAsia"/>
        </w:rPr>
        <w:t>（描述单位专业领域情况，并填写项目业绩清单）</w:t>
      </w:r>
    </w:p>
    <w:p>
      <w:pPr>
        <w:pStyle w:val="40"/>
        <w:ind w:firstLine="0" w:firstLineChars="0"/>
        <w:jc w:val="center"/>
      </w:pPr>
    </w:p>
    <w:p>
      <w:pPr>
        <w:pStyle w:val="40"/>
        <w:ind w:firstLine="0" w:firstLineChars="0"/>
        <w:jc w:val="center"/>
      </w:pPr>
      <w:r>
        <w:rPr>
          <w:rFonts w:hint="eastAsia"/>
        </w:rPr>
        <w:t>项目业绩清单</w:t>
      </w:r>
    </w:p>
    <w:tbl>
      <w:tblPr>
        <w:tblStyle w:val="3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866"/>
        <w:gridCol w:w="1550"/>
        <w:gridCol w:w="1517"/>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pPr>
            <w:r>
              <w:rPr>
                <w:rFonts w:hint="eastAsia"/>
              </w:rPr>
              <w:t>序号</w:t>
            </w:r>
          </w:p>
        </w:tc>
        <w:tc>
          <w:tcPr>
            <w:tcW w:w="1866" w:type="dxa"/>
          </w:tcPr>
          <w:p>
            <w:pPr>
              <w:pStyle w:val="40"/>
              <w:ind w:firstLine="0" w:firstLineChars="0"/>
              <w:jc w:val="center"/>
            </w:pPr>
            <w:r>
              <w:rPr>
                <w:rFonts w:hint="eastAsia"/>
              </w:rPr>
              <w:t>项目名称</w:t>
            </w:r>
          </w:p>
        </w:tc>
        <w:tc>
          <w:tcPr>
            <w:tcW w:w="1550" w:type="dxa"/>
          </w:tcPr>
          <w:p>
            <w:pPr>
              <w:pStyle w:val="40"/>
              <w:ind w:firstLine="0" w:firstLineChars="0"/>
              <w:jc w:val="center"/>
            </w:pPr>
            <w:r>
              <w:rPr>
                <w:rFonts w:hint="eastAsia"/>
              </w:rPr>
              <w:t>签署日期</w:t>
            </w:r>
          </w:p>
        </w:tc>
        <w:tc>
          <w:tcPr>
            <w:tcW w:w="1517" w:type="dxa"/>
          </w:tcPr>
          <w:p>
            <w:pPr>
              <w:pStyle w:val="40"/>
              <w:ind w:firstLine="0" w:firstLineChars="0"/>
              <w:jc w:val="center"/>
            </w:pPr>
            <w:r>
              <w:rPr>
                <w:rFonts w:hint="eastAsia"/>
              </w:rPr>
              <w:t>委托单位</w:t>
            </w:r>
          </w:p>
        </w:tc>
        <w:tc>
          <w:tcPr>
            <w:tcW w:w="2494" w:type="dxa"/>
          </w:tcPr>
          <w:p>
            <w:pPr>
              <w:pStyle w:val="40"/>
              <w:ind w:firstLine="0" w:firstLineChars="0"/>
              <w:jc w:val="center"/>
            </w:pPr>
            <w:r>
              <w:rPr>
                <w:rFonts w:hint="eastAsia"/>
              </w:rPr>
              <w:t>项目简要描述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pPr>
            <w:r>
              <w:rPr>
                <w:rFonts w:hint="eastAsia"/>
              </w:rPr>
              <w:t>1</w:t>
            </w:r>
          </w:p>
        </w:tc>
        <w:tc>
          <w:tcPr>
            <w:tcW w:w="1866" w:type="dxa"/>
          </w:tcPr>
          <w:p>
            <w:pPr>
              <w:pStyle w:val="40"/>
              <w:ind w:firstLine="0" w:firstLineChars="0"/>
              <w:jc w:val="center"/>
            </w:pPr>
          </w:p>
        </w:tc>
        <w:tc>
          <w:tcPr>
            <w:tcW w:w="1550" w:type="dxa"/>
          </w:tcPr>
          <w:p>
            <w:pPr>
              <w:pStyle w:val="40"/>
              <w:ind w:firstLine="0" w:firstLineChars="0"/>
              <w:jc w:val="center"/>
            </w:pPr>
          </w:p>
        </w:tc>
        <w:tc>
          <w:tcPr>
            <w:tcW w:w="1517" w:type="dxa"/>
          </w:tcPr>
          <w:p>
            <w:pPr>
              <w:pStyle w:val="40"/>
              <w:ind w:firstLine="0" w:firstLineChars="0"/>
              <w:jc w:val="center"/>
            </w:pPr>
          </w:p>
        </w:tc>
        <w:tc>
          <w:tcPr>
            <w:tcW w:w="2494" w:type="dxa"/>
          </w:tcPr>
          <w:p>
            <w:pPr>
              <w:pStyle w:val="4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pPr>
            <w:r>
              <w:rPr>
                <w:rFonts w:hint="eastAsia"/>
              </w:rPr>
              <w:t>2</w:t>
            </w:r>
          </w:p>
        </w:tc>
        <w:tc>
          <w:tcPr>
            <w:tcW w:w="1866" w:type="dxa"/>
          </w:tcPr>
          <w:p>
            <w:pPr>
              <w:pStyle w:val="40"/>
              <w:ind w:firstLine="0" w:firstLineChars="0"/>
              <w:jc w:val="center"/>
            </w:pPr>
          </w:p>
        </w:tc>
        <w:tc>
          <w:tcPr>
            <w:tcW w:w="1550" w:type="dxa"/>
          </w:tcPr>
          <w:p>
            <w:pPr>
              <w:pStyle w:val="40"/>
              <w:ind w:firstLine="0" w:firstLineChars="0"/>
              <w:jc w:val="center"/>
            </w:pPr>
          </w:p>
        </w:tc>
        <w:tc>
          <w:tcPr>
            <w:tcW w:w="1517" w:type="dxa"/>
          </w:tcPr>
          <w:p>
            <w:pPr>
              <w:pStyle w:val="40"/>
              <w:ind w:firstLine="0" w:firstLineChars="0"/>
              <w:jc w:val="center"/>
            </w:pPr>
          </w:p>
        </w:tc>
        <w:tc>
          <w:tcPr>
            <w:tcW w:w="2494" w:type="dxa"/>
          </w:tcPr>
          <w:p>
            <w:pPr>
              <w:pStyle w:val="4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pPr>
            <w:r>
              <w:rPr>
                <w:rFonts w:hint="eastAsia"/>
              </w:rPr>
              <w:t>3</w:t>
            </w:r>
          </w:p>
        </w:tc>
        <w:tc>
          <w:tcPr>
            <w:tcW w:w="1866" w:type="dxa"/>
          </w:tcPr>
          <w:p>
            <w:pPr>
              <w:pStyle w:val="40"/>
              <w:ind w:firstLine="0" w:firstLineChars="0"/>
              <w:jc w:val="center"/>
            </w:pPr>
          </w:p>
        </w:tc>
        <w:tc>
          <w:tcPr>
            <w:tcW w:w="1550" w:type="dxa"/>
          </w:tcPr>
          <w:p>
            <w:pPr>
              <w:pStyle w:val="40"/>
              <w:ind w:firstLine="0" w:firstLineChars="0"/>
              <w:jc w:val="center"/>
            </w:pPr>
          </w:p>
        </w:tc>
        <w:tc>
          <w:tcPr>
            <w:tcW w:w="1517" w:type="dxa"/>
          </w:tcPr>
          <w:p>
            <w:pPr>
              <w:pStyle w:val="40"/>
              <w:ind w:firstLine="0" w:firstLineChars="0"/>
              <w:jc w:val="center"/>
            </w:pPr>
          </w:p>
        </w:tc>
        <w:tc>
          <w:tcPr>
            <w:tcW w:w="2494" w:type="dxa"/>
          </w:tcPr>
          <w:p>
            <w:pPr>
              <w:pStyle w:val="4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pPr>
            <w:r>
              <w:rPr>
                <w:rFonts w:hint="eastAsia"/>
              </w:rPr>
              <w:t>4</w:t>
            </w:r>
          </w:p>
        </w:tc>
        <w:tc>
          <w:tcPr>
            <w:tcW w:w="1866" w:type="dxa"/>
          </w:tcPr>
          <w:p>
            <w:pPr>
              <w:pStyle w:val="40"/>
              <w:ind w:firstLine="0" w:firstLineChars="0"/>
              <w:jc w:val="center"/>
            </w:pPr>
          </w:p>
        </w:tc>
        <w:tc>
          <w:tcPr>
            <w:tcW w:w="1550" w:type="dxa"/>
          </w:tcPr>
          <w:p>
            <w:pPr>
              <w:pStyle w:val="40"/>
              <w:ind w:firstLine="0" w:firstLineChars="0"/>
              <w:jc w:val="center"/>
            </w:pPr>
          </w:p>
        </w:tc>
        <w:tc>
          <w:tcPr>
            <w:tcW w:w="1517" w:type="dxa"/>
          </w:tcPr>
          <w:p>
            <w:pPr>
              <w:pStyle w:val="40"/>
              <w:ind w:firstLine="0" w:firstLineChars="0"/>
              <w:jc w:val="center"/>
            </w:pPr>
          </w:p>
        </w:tc>
        <w:tc>
          <w:tcPr>
            <w:tcW w:w="2494" w:type="dxa"/>
          </w:tcPr>
          <w:p>
            <w:pPr>
              <w:pStyle w:val="4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pPr>
            <w:r>
              <w:rPr>
                <w:rFonts w:hint="eastAsia"/>
              </w:rPr>
              <w:t>5</w:t>
            </w:r>
          </w:p>
        </w:tc>
        <w:tc>
          <w:tcPr>
            <w:tcW w:w="1866" w:type="dxa"/>
          </w:tcPr>
          <w:p>
            <w:pPr>
              <w:pStyle w:val="40"/>
              <w:ind w:firstLine="0" w:firstLineChars="0"/>
              <w:jc w:val="center"/>
            </w:pPr>
          </w:p>
        </w:tc>
        <w:tc>
          <w:tcPr>
            <w:tcW w:w="1550" w:type="dxa"/>
          </w:tcPr>
          <w:p>
            <w:pPr>
              <w:pStyle w:val="40"/>
              <w:ind w:firstLine="0" w:firstLineChars="0"/>
              <w:jc w:val="center"/>
            </w:pPr>
          </w:p>
        </w:tc>
        <w:tc>
          <w:tcPr>
            <w:tcW w:w="1517" w:type="dxa"/>
          </w:tcPr>
          <w:p>
            <w:pPr>
              <w:pStyle w:val="40"/>
              <w:ind w:firstLine="0" w:firstLineChars="0"/>
              <w:jc w:val="center"/>
            </w:pPr>
          </w:p>
        </w:tc>
        <w:tc>
          <w:tcPr>
            <w:tcW w:w="2494" w:type="dxa"/>
          </w:tcPr>
          <w:p>
            <w:pPr>
              <w:pStyle w:val="4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pPr>
            <w:r>
              <w:rPr>
                <w:rFonts w:hint="eastAsia"/>
              </w:rPr>
              <w:t>......</w:t>
            </w:r>
          </w:p>
        </w:tc>
        <w:tc>
          <w:tcPr>
            <w:tcW w:w="1866" w:type="dxa"/>
          </w:tcPr>
          <w:p>
            <w:pPr>
              <w:pStyle w:val="40"/>
              <w:ind w:firstLine="0" w:firstLineChars="0"/>
              <w:jc w:val="center"/>
            </w:pPr>
          </w:p>
        </w:tc>
        <w:tc>
          <w:tcPr>
            <w:tcW w:w="1550" w:type="dxa"/>
          </w:tcPr>
          <w:p>
            <w:pPr>
              <w:pStyle w:val="40"/>
              <w:ind w:firstLine="0" w:firstLineChars="0"/>
              <w:jc w:val="center"/>
            </w:pPr>
          </w:p>
        </w:tc>
        <w:tc>
          <w:tcPr>
            <w:tcW w:w="1517" w:type="dxa"/>
          </w:tcPr>
          <w:p>
            <w:pPr>
              <w:pStyle w:val="40"/>
              <w:ind w:firstLine="0" w:firstLineChars="0"/>
              <w:jc w:val="center"/>
            </w:pPr>
          </w:p>
        </w:tc>
        <w:tc>
          <w:tcPr>
            <w:tcW w:w="2494" w:type="dxa"/>
          </w:tcPr>
          <w:p>
            <w:pPr>
              <w:pStyle w:val="40"/>
              <w:ind w:firstLine="0" w:firstLineChars="0"/>
              <w:jc w:val="center"/>
            </w:pPr>
          </w:p>
        </w:tc>
      </w:tr>
    </w:tbl>
    <w:p>
      <w:pPr>
        <w:pStyle w:val="40"/>
        <w:ind w:firstLine="0" w:firstLineChars="0"/>
        <w:jc w:val="left"/>
      </w:pPr>
      <w:r>
        <w:rPr>
          <w:rFonts w:hint="eastAsia"/>
        </w:rPr>
        <w:t>注：</w:t>
      </w:r>
      <w:r>
        <w:rPr>
          <w:rFonts w:hint="eastAsia" w:cs="Arial"/>
        </w:rPr>
        <w:t>业绩证明文件是指合同或任务书等有效证明材料。</w:t>
      </w:r>
    </w:p>
    <w:p>
      <w:pPr>
        <w:pStyle w:val="40"/>
        <w:ind w:firstLine="0" w:firstLineChars="0"/>
      </w:pPr>
    </w:p>
    <w:p>
      <w:pPr>
        <w:pStyle w:val="40"/>
        <w:ind w:firstLine="0" w:firstLineChars="0"/>
      </w:pPr>
    </w:p>
    <w:p>
      <w:pPr>
        <w:pStyle w:val="40"/>
        <w:ind w:firstLine="0" w:firstLineChars="0"/>
      </w:pPr>
    </w:p>
    <w:p>
      <w:pPr>
        <w:pStyle w:val="42"/>
        <w:numPr>
          <w:ilvl w:val="0"/>
          <w:numId w:val="9"/>
        </w:numPr>
        <w:ind w:firstLineChars="0"/>
        <w:rPr>
          <w:b w:val="0"/>
          <w:bCs w:val="0"/>
        </w:rPr>
      </w:pPr>
      <w:r>
        <w:rPr>
          <w:rFonts w:hint="eastAsia"/>
        </w:rPr>
        <w:t>技术响应方案</w:t>
      </w:r>
    </w:p>
    <w:p>
      <w:pPr>
        <w:pStyle w:val="40"/>
        <w:ind w:firstLine="0" w:firstLineChars="0"/>
        <w:jc w:val="center"/>
      </w:pPr>
      <w:r>
        <w:rPr>
          <w:rFonts w:hint="eastAsia"/>
        </w:rPr>
        <w:t>（供应商按</w:t>
      </w:r>
      <w:r>
        <w:rPr>
          <w:rFonts w:hint="eastAsia"/>
          <w:b/>
          <w:bCs/>
        </w:rPr>
        <w:t>采购需求</w:t>
      </w:r>
      <w:r>
        <w:rPr>
          <w:rFonts w:hint="eastAsia"/>
        </w:rPr>
        <w:t>及</w:t>
      </w:r>
      <w:r>
        <w:rPr>
          <w:rFonts w:hint="eastAsia"/>
          <w:b/>
          <w:bCs/>
        </w:rPr>
        <w:t>评分标准</w:t>
      </w:r>
      <w:r>
        <w:rPr>
          <w:rFonts w:hint="eastAsia"/>
        </w:rPr>
        <w:t>编写包括但不限于工作目标任务、内容、工作量、进度计划等详细、有针对性的实施方案）</w:t>
      </w:r>
    </w:p>
    <w:p>
      <w:pPr>
        <w:pStyle w:val="40"/>
        <w:ind w:firstLine="0" w:firstLineChars="0"/>
        <w:jc w:val="center"/>
      </w:pPr>
    </w:p>
    <w:p>
      <w:pPr>
        <w:pStyle w:val="40"/>
        <w:ind w:firstLine="0" w:firstLineChars="0"/>
        <w:jc w:val="center"/>
      </w:pPr>
    </w:p>
    <w:p>
      <w:pPr>
        <w:pStyle w:val="40"/>
        <w:ind w:firstLine="0" w:firstLineChars="0"/>
        <w:jc w:val="center"/>
      </w:pPr>
    </w:p>
    <w:p>
      <w:pPr>
        <w:pStyle w:val="42"/>
        <w:numPr>
          <w:ilvl w:val="0"/>
          <w:numId w:val="9"/>
        </w:numPr>
        <w:ind w:firstLineChars="0"/>
        <w:rPr>
          <w:b w:val="0"/>
          <w:bCs w:val="0"/>
        </w:rPr>
      </w:pPr>
      <w:r>
        <w:rPr>
          <w:rFonts w:hint="eastAsia"/>
        </w:rPr>
        <w:t>措施方案</w:t>
      </w:r>
    </w:p>
    <w:p>
      <w:pPr>
        <w:pStyle w:val="40"/>
        <w:ind w:firstLine="0" w:firstLineChars="0"/>
        <w:jc w:val="center"/>
      </w:pPr>
      <w:r>
        <w:rPr>
          <w:rFonts w:hint="eastAsia"/>
        </w:rPr>
        <w:t>（供应商按采购需求编写详细、有针对性的措施方案，包括但不限于质量、进度、服务等保障措施）</w:t>
      </w:r>
    </w:p>
    <w:p>
      <w:pPr>
        <w:pStyle w:val="40"/>
        <w:ind w:firstLine="0" w:firstLineChars="0"/>
        <w:jc w:val="center"/>
      </w:pPr>
    </w:p>
    <w:p>
      <w:pPr>
        <w:pStyle w:val="40"/>
        <w:ind w:firstLine="0" w:firstLineChars="0"/>
        <w:jc w:val="center"/>
      </w:pPr>
    </w:p>
    <w:p>
      <w:pPr>
        <w:pStyle w:val="40"/>
        <w:ind w:firstLine="0" w:firstLineChars="0"/>
        <w:jc w:val="center"/>
      </w:pPr>
    </w:p>
    <w:p>
      <w:pPr>
        <w:pStyle w:val="40"/>
        <w:ind w:left="480" w:leftChars="200" w:firstLine="0" w:firstLineChars="0"/>
        <w:rPr>
          <w:b/>
          <w:bCs/>
        </w:rPr>
      </w:pPr>
    </w:p>
    <w:p>
      <w:pPr>
        <w:pStyle w:val="42"/>
        <w:numPr>
          <w:ilvl w:val="0"/>
          <w:numId w:val="9"/>
        </w:numPr>
        <w:ind w:firstLineChars="0"/>
        <w:rPr>
          <w:b w:val="0"/>
          <w:bCs w:val="0"/>
        </w:rPr>
      </w:pPr>
      <w:r>
        <w:rPr>
          <w:rFonts w:hint="eastAsia"/>
        </w:rPr>
        <w:t>基础保障及项目团队情况</w:t>
      </w:r>
    </w:p>
    <w:p>
      <w:pPr>
        <w:pStyle w:val="40"/>
        <w:ind w:firstLine="0" w:firstLineChars="0"/>
      </w:pPr>
    </w:p>
    <w:p>
      <w:pPr>
        <w:pStyle w:val="40"/>
        <w:ind w:firstLine="0" w:firstLineChars="0"/>
        <w:jc w:val="center"/>
      </w:pPr>
      <w:r>
        <w:rPr>
          <w:rFonts w:hint="eastAsia"/>
        </w:rPr>
        <w:t>（供应商从办公条件及配套设施、项目团队人员情况等角度详细描述项目的组织实施条件。）</w:t>
      </w:r>
    </w:p>
    <w:p>
      <w:pPr>
        <w:pStyle w:val="40"/>
        <w:ind w:firstLine="0" w:firstLineChars="0"/>
        <w:jc w:val="center"/>
      </w:pPr>
    </w:p>
    <w:p>
      <w:pPr>
        <w:pStyle w:val="40"/>
        <w:ind w:firstLine="0" w:firstLineChars="0"/>
        <w:jc w:val="center"/>
        <w:rPr>
          <w:b/>
          <w:bCs/>
        </w:rPr>
      </w:pPr>
      <w:r>
        <w:rPr>
          <w:rFonts w:hint="eastAsia"/>
          <w:b/>
          <w:bCs/>
        </w:rPr>
        <w:t>拟投入项目团队人员列表</w:t>
      </w:r>
    </w:p>
    <w:tbl>
      <w:tblPr>
        <w:tblStyle w:val="31"/>
        <w:tblW w:w="86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184"/>
        <w:gridCol w:w="1300"/>
        <w:gridCol w:w="2200"/>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vAlign w:val="center"/>
          </w:tcPr>
          <w:p>
            <w:pPr>
              <w:pStyle w:val="40"/>
              <w:ind w:firstLine="0" w:firstLineChars="0"/>
              <w:jc w:val="center"/>
            </w:pPr>
            <w:r>
              <w:rPr>
                <w:rFonts w:hint="eastAsia"/>
              </w:rPr>
              <w:t>序号</w:t>
            </w:r>
          </w:p>
        </w:tc>
        <w:tc>
          <w:tcPr>
            <w:tcW w:w="1184" w:type="dxa"/>
            <w:vAlign w:val="center"/>
          </w:tcPr>
          <w:p>
            <w:pPr>
              <w:pStyle w:val="40"/>
              <w:ind w:firstLine="0" w:firstLineChars="0"/>
              <w:jc w:val="center"/>
            </w:pPr>
            <w:r>
              <w:rPr>
                <w:rFonts w:hint="eastAsia"/>
              </w:rPr>
              <w:t>姓名</w:t>
            </w:r>
          </w:p>
        </w:tc>
        <w:tc>
          <w:tcPr>
            <w:tcW w:w="1300" w:type="dxa"/>
            <w:vAlign w:val="center"/>
          </w:tcPr>
          <w:p>
            <w:pPr>
              <w:pStyle w:val="40"/>
              <w:ind w:firstLine="0" w:firstLineChars="0"/>
              <w:jc w:val="center"/>
            </w:pPr>
            <w:r>
              <w:rPr>
                <w:rFonts w:hint="eastAsia"/>
              </w:rPr>
              <w:t>工作年限</w:t>
            </w:r>
          </w:p>
        </w:tc>
        <w:tc>
          <w:tcPr>
            <w:tcW w:w="2200" w:type="dxa"/>
            <w:vAlign w:val="center"/>
          </w:tcPr>
          <w:p>
            <w:pPr>
              <w:pStyle w:val="40"/>
              <w:ind w:firstLine="0" w:firstLineChars="0"/>
              <w:jc w:val="center"/>
            </w:pPr>
            <w:r>
              <w:rPr>
                <w:rFonts w:hint="eastAsia"/>
              </w:rPr>
              <w:t>职称或职业资格</w:t>
            </w:r>
          </w:p>
        </w:tc>
        <w:tc>
          <w:tcPr>
            <w:tcW w:w="2986" w:type="dxa"/>
            <w:vAlign w:val="center"/>
          </w:tcPr>
          <w:p>
            <w:pPr>
              <w:pStyle w:val="40"/>
              <w:ind w:firstLine="0" w:firstLineChars="0"/>
              <w:jc w:val="center"/>
            </w:pPr>
            <w:r>
              <w:rPr>
                <w:rFonts w:hint="eastAsia"/>
              </w:rPr>
              <w:t>在本项目中拟承担角色及工作内容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0"/>
              <w:ind w:firstLine="0" w:firstLineChars="0"/>
              <w:jc w:val="center"/>
            </w:pPr>
            <w:r>
              <w:rPr>
                <w:rFonts w:hint="eastAsia"/>
              </w:rPr>
              <w:t>1</w:t>
            </w:r>
          </w:p>
        </w:tc>
        <w:tc>
          <w:tcPr>
            <w:tcW w:w="1184" w:type="dxa"/>
          </w:tcPr>
          <w:p>
            <w:pPr>
              <w:pStyle w:val="40"/>
              <w:ind w:firstLine="0" w:firstLineChars="0"/>
              <w:jc w:val="center"/>
            </w:pPr>
          </w:p>
        </w:tc>
        <w:tc>
          <w:tcPr>
            <w:tcW w:w="1300" w:type="dxa"/>
          </w:tcPr>
          <w:p>
            <w:pPr>
              <w:pStyle w:val="40"/>
              <w:ind w:firstLine="0" w:firstLineChars="0"/>
              <w:jc w:val="center"/>
            </w:pPr>
          </w:p>
        </w:tc>
        <w:tc>
          <w:tcPr>
            <w:tcW w:w="2200" w:type="dxa"/>
          </w:tcPr>
          <w:p>
            <w:pPr>
              <w:pStyle w:val="40"/>
              <w:ind w:firstLine="0" w:firstLineChars="0"/>
              <w:jc w:val="center"/>
            </w:pPr>
          </w:p>
        </w:tc>
        <w:tc>
          <w:tcPr>
            <w:tcW w:w="2986" w:type="dxa"/>
          </w:tcPr>
          <w:p>
            <w:pPr>
              <w:pStyle w:val="4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0"/>
              <w:ind w:firstLine="0" w:firstLineChars="0"/>
              <w:jc w:val="center"/>
            </w:pPr>
            <w:r>
              <w:rPr>
                <w:rFonts w:hint="eastAsia"/>
              </w:rPr>
              <w:t>2</w:t>
            </w:r>
          </w:p>
        </w:tc>
        <w:tc>
          <w:tcPr>
            <w:tcW w:w="1184" w:type="dxa"/>
          </w:tcPr>
          <w:p>
            <w:pPr>
              <w:pStyle w:val="40"/>
              <w:ind w:firstLine="0" w:firstLineChars="0"/>
              <w:jc w:val="center"/>
            </w:pPr>
          </w:p>
        </w:tc>
        <w:tc>
          <w:tcPr>
            <w:tcW w:w="1300" w:type="dxa"/>
          </w:tcPr>
          <w:p>
            <w:pPr>
              <w:pStyle w:val="40"/>
              <w:ind w:firstLine="0" w:firstLineChars="0"/>
              <w:jc w:val="center"/>
            </w:pPr>
          </w:p>
        </w:tc>
        <w:tc>
          <w:tcPr>
            <w:tcW w:w="2200" w:type="dxa"/>
          </w:tcPr>
          <w:p>
            <w:pPr>
              <w:pStyle w:val="40"/>
              <w:ind w:firstLine="0" w:firstLineChars="0"/>
              <w:jc w:val="center"/>
            </w:pPr>
          </w:p>
        </w:tc>
        <w:tc>
          <w:tcPr>
            <w:tcW w:w="2986" w:type="dxa"/>
          </w:tcPr>
          <w:p>
            <w:pPr>
              <w:pStyle w:val="4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0"/>
              <w:ind w:firstLine="0" w:firstLineChars="0"/>
              <w:jc w:val="center"/>
            </w:pPr>
            <w:r>
              <w:rPr>
                <w:rFonts w:hint="eastAsia"/>
              </w:rPr>
              <w:t>3</w:t>
            </w:r>
          </w:p>
        </w:tc>
        <w:tc>
          <w:tcPr>
            <w:tcW w:w="1184" w:type="dxa"/>
          </w:tcPr>
          <w:p>
            <w:pPr>
              <w:pStyle w:val="40"/>
              <w:ind w:firstLine="0" w:firstLineChars="0"/>
              <w:jc w:val="center"/>
            </w:pPr>
          </w:p>
        </w:tc>
        <w:tc>
          <w:tcPr>
            <w:tcW w:w="1300" w:type="dxa"/>
          </w:tcPr>
          <w:p>
            <w:pPr>
              <w:pStyle w:val="40"/>
              <w:ind w:firstLine="0" w:firstLineChars="0"/>
              <w:jc w:val="center"/>
            </w:pPr>
          </w:p>
        </w:tc>
        <w:tc>
          <w:tcPr>
            <w:tcW w:w="2200" w:type="dxa"/>
          </w:tcPr>
          <w:p>
            <w:pPr>
              <w:pStyle w:val="40"/>
              <w:ind w:firstLine="0" w:firstLineChars="0"/>
              <w:jc w:val="center"/>
            </w:pPr>
          </w:p>
        </w:tc>
        <w:tc>
          <w:tcPr>
            <w:tcW w:w="2986" w:type="dxa"/>
          </w:tcPr>
          <w:p>
            <w:pPr>
              <w:pStyle w:val="4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0"/>
              <w:ind w:firstLine="0" w:firstLineChars="0"/>
              <w:jc w:val="center"/>
            </w:pPr>
            <w:r>
              <w:rPr>
                <w:rFonts w:hint="eastAsia"/>
              </w:rPr>
              <w:t>4</w:t>
            </w:r>
          </w:p>
        </w:tc>
        <w:tc>
          <w:tcPr>
            <w:tcW w:w="1184" w:type="dxa"/>
          </w:tcPr>
          <w:p>
            <w:pPr>
              <w:pStyle w:val="40"/>
              <w:ind w:firstLine="0" w:firstLineChars="0"/>
              <w:jc w:val="center"/>
            </w:pPr>
          </w:p>
        </w:tc>
        <w:tc>
          <w:tcPr>
            <w:tcW w:w="1300" w:type="dxa"/>
          </w:tcPr>
          <w:p>
            <w:pPr>
              <w:pStyle w:val="40"/>
              <w:ind w:firstLine="0" w:firstLineChars="0"/>
              <w:jc w:val="center"/>
            </w:pPr>
          </w:p>
        </w:tc>
        <w:tc>
          <w:tcPr>
            <w:tcW w:w="2200" w:type="dxa"/>
          </w:tcPr>
          <w:p>
            <w:pPr>
              <w:pStyle w:val="40"/>
              <w:ind w:firstLine="0" w:firstLineChars="0"/>
              <w:jc w:val="center"/>
            </w:pPr>
          </w:p>
        </w:tc>
        <w:tc>
          <w:tcPr>
            <w:tcW w:w="2986" w:type="dxa"/>
          </w:tcPr>
          <w:p>
            <w:pPr>
              <w:pStyle w:val="4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0"/>
              <w:ind w:firstLine="0" w:firstLineChars="0"/>
              <w:jc w:val="center"/>
            </w:pPr>
            <w:r>
              <w:rPr>
                <w:rFonts w:hint="eastAsia"/>
              </w:rPr>
              <w:t>5</w:t>
            </w:r>
          </w:p>
        </w:tc>
        <w:tc>
          <w:tcPr>
            <w:tcW w:w="1184" w:type="dxa"/>
          </w:tcPr>
          <w:p>
            <w:pPr>
              <w:pStyle w:val="40"/>
              <w:ind w:firstLine="0" w:firstLineChars="0"/>
              <w:jc w:val="center"/>
            </w:pPr>
          </w:p>
        </w:tc>
        <w:tc>
          <w:tcPr>
            <w:tcW w:w="1300" w:type="dxa"/>
          </w:tcPr>
          <w:p>
            <w:pPr>
              <w:pStyle w:val="40"/>
              <w:ind w:firstLine="0" w:firstLineChars="0"/>
              <w:jc w:val="center"/>
            </w:pPr>
          </w:p>
        </w:tc>
        <w:tc>
          <w:tcPr>
            <w:tcW w:w="2200" w:type="dxa"/>
          </w:tcPr>
          <w:p>
            <w:pPr>
              <w:pStyle w:val="40"/>
              <w:ind w:firstLine="0" w:firstLineChars="0"/>
              <w:jc w:val="center"/>
            </w:pPr>
          </w:p>
        </w:tc>
        <w:tc>
          <w:tcPr>
            <w:tcW w:w="2986" w:type="dxa"/>
          </w:tcPr>
          <w:p>
            <w:pPr>
              <w:pStyle w:val="4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0"/>
              <w:ind w:firstLine="0" w:firstLineChars="0"/>
              <w:jc w:val="center"/>
            </w:pPr>
            <w:r>
              <w:rPr>
                <w:rFonts w:hint="eastAsia"/>
              </w:rPr>
              <w:t>......</w:t>
            </w:r>
          </w:p>
        </w:tc>
        <w:tc>
          <w:tcPr>
            <w:tcW w:w="1184" w:type="dxa"/>
          </w:tcPr>
          <w:p>
            <w:pPr>
              <w:pStyle w:val="40"/>
              <w:ind w:firstLine="0" w:firstLineChars="0"/>
              <w:jc w:val="center"/>
            </w:pPr>
          </w:p>
        </w:tc>
        <w:tc>
          <w:tcPr>
            <w:tcW w:w="1300" w:type="dxa"/>
          </w:tcPr>
          <w:p>
            <w:pPr>
              <w:pStyle w:val="40"/>
              <w:ind w:firstLine="0" w:firstLineChars="0"/>
              <w:jc w:val="center"/>
            </w:pPr>
          </w:p>
        </w:tc>
        <w:tc>
          <w:tcPr>
            <w:tcW w:w="2200" w:type="dxa"/>
          </w:tcPr>
          <w:p>
            <w:pPr>
              <w:pStyle w:val="40"/>
              <w:ind w:firstLine="0" w:firstLineChars="0"/>
              <w:jc w:val="center"/>
            </w:pPr>
          </w:p>
        </w:tc>
        <w:tc>
          <w:tcPr>
            <w:tcW w:w="2986" w:type="dxa"/>
          </w:tcPr>
          <w:p>
            <w:pPr>
              <w:pStyle w:val="40"/>
              <w:ind w:firstLine="0" w:firstLineChars="0"/>
              <w:jc w:val="center"/>
            </w:pPr>
          </w:p>
        </w:tc>
      </w:tr>
    </w:tbl>
    <w:p>
      <w:pPr>
        <w:pStyle w:val="40"/>
        <w:ind w:firstLine="0" w:firstLineChars="0"/>
        <w:rPr>
          <w:rFonts w:cs="Arial"/>
        </w:rPr>
      </w:pPr>
    </w:p>
    <w:p>
      <w:pPr>
        <w:pStyle w:val="40"/>
        <w:ind w:firstLine="0" w:firstLineChars="0"/>
        <w:rPr>
          <w:rFonts w:cs="Arial"/>
        </w:rPr>
      </w:pPr>
    </w:p>
    <w:p>
      <w:pPr>
        <w:pStyle w:val="40"/>
        <w:ind w:firstLine="0" w:firstLineChars="0"/>
        <w:jc w:val="center"/>
        <w:rPr>
          <w:b/>
          <w:bCs/>
        </w:rPr>
      </w:pPr>
      <w:r>
        <w:rPr>
          <w:rFonts w:hint="eastAsia"/>
          <w:b/>
          <w:bCs/>
        </w:rPr>
        <w:t>人员简历</w:t>
      </w:r>
    </w:p>
    <w:tbl>
      <w:tblPr>
        <w:tblStyle w:val="30"/>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65"/>
        <w:gridCol w:w="279"/>
        <w:gridCol w:w="1083"/>
        <w:gridCol w:w="1830"/>
        <w:gridCol w:w="1230"/>
        <w:gridCol w:w="1760"/>
        <w:gridCol w:w="70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pPr>
            <w:r>
              <w:rPr>
                <w:rFonts w:hint="eastAsia"/>
              </w:rPr>
              <w:t>姓名</w:t>
            </w:r>
          </w:p>
        </w:tc>
        <w:tc>
          <w:tcPr>
            <w:tcW w:w="1083" w:type="dxa"/>
            <w:vAlign w:val="center"/>
          </w:tcPr>
          <w:p>
            <w:pPr>
              <w:ind w:firstLine="480"/>
            </w:pPr>
          </w:p>
        </w:tc>
        <w:tc>
          <w:tcPr>
            <w:tcW w:w="1830" w:type="dxa"/>
            <w:vAlign w:val="center"/>
          </w:tcPr>
          <w:p>
            <w:pPr>
              <w:ind w:firstLine="0" w:firstLineChars="0"/>
            </w:pPr>
            <w:r>
              <w:rPr>
                <w:rFonts w:hint="eastAsia"/>
              </w:rPr>
              <w:t>职务</w:t>
            </w:r>
          </w:p>
        </w:tc>
        <w:tc>
          <w:tcPr>
            <w:tcW w:w="1230" w:type="dxa"/>
            <w:vAlign w:val="center"/>
          </w:tcPr>
          <w:p>
            <w:pPr>
              <w:ind w:firstLine="480"/>
            </w:pPr>
          </w:p>
        </w:tc>
        <w:tc>
          <w:tcPr>
            <w:tcW w:w="1760" w:type="dxa"/>
            <w:vAlign w:val="center"/>
          </w:tcPr>
          <w:p>
            <w:pPr>
              <w:ind w:firstLine="0" w:firstLineChars="0"/>
            </w:pPr>
            <w:r>
              <w:rPr>
                <w:rFonts w:hint="eastAsia"/>
              </w:rPr>
              <w:t>职称</w:t>
            </w:r>
          </w:p>
        </w:tc>
        <w:tc>
          <w:tcPr>
            <w:tcW w:w="1984" w:type="dxa"/>
            <w:gridSpan w:val="2"/>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pPr>
            <w:r>
              <w:rPr>
                <w:rFonts w:hint="eastAsia"/>
              </w:rPr>
              <w:t>年龄</w:t>
            </w:r>
          </w:p>
        </w:tc>
        <w:tc>
          <w:tcPr>
            <w:tcW w:w="1083" w:type="dxa"/>
            <w:vAlign w:val="center"/>
          </w:tcPr>
          <w:p>
            <w:pPr>
              <w:ind w:firstLine="480"/>
            </w:pPr>
          </w:p>
        </w:tc>
        <w:tc>
          <w:tcPr>
            <w:tcW w:w="1830" w:type="dxa"/>
            <w:vAlign w:val="center"/>
          </w:tcPr>
          <w:p>
            <w:pPr>
              <w:ind w:firstLine="0" w:firstLineChars="0"/>
            </w:pPr>
            <w:r>
              <w:rPr>
                <w:rFonts w:hint="eastAsia"/>
              </w:rPr>
              <w:t>本项目拟任角色</w:t>
            </w:r>
          </w:p>
        </w:tc>
        <w:tc>
          <w:tcPr>
            <w:tcW w:w="1230" w:type="dxa"/>
            <w:vAlign w:val="center"/>
          </w:tcPr>
          <w:p>
            <w:pPr>
              <w:ind w:firstLine="480"/>
            </w:pPr>
          </w:p>
        </w:tc>
        <w:tc>
          <w:tcPr>
            <w:tcW w:w="1760" w:type="dxa"/>
            <w:vAlign w:val="center"/>
          </w:tcPr>
          <w:p>
            <w:pPr>
              <w:ind w:firstLine="0" w:firstLineChars="0"/>
            </w:pPr>
            <w:r>
              <w:rPr>
                <w:rFonts w:hint="eastAsia"/>
              </w:rPr>
              <w:t>工作年限</w:t>
            </w:r>
          </w:p>
        </w:tc>
        <w:tc>
          <w:tcPr>
            <w:tcW w:w="1984" w:type="dxa"/>
            <w:gridSpan w:val="2"/>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8931" w:type="dxa"/>
            <w:gridSpan w:val="8"/>
            <w:vAlign w:val="center"/>
          </w:tcPr>
          <w:p>
            <w:pPr>
              <w:ind w:firstLine="0" w:firstLineChars="0"/>
            </w:pPr>
            <w:r>
              <w:rPr>
                <w:rFonts w:hint="eastAsia"/>
              </w:rPr>
              <w:t>学历（毕业学校、时间、专业）：</w:t>
            </w:r>
          </w:p>
          <w:p>
            <w:pPr>
              <w:ind w:firstLine="480"/>
            </w:pPr>
          </w:p>
          <w:p>
            <w:pPr>
              <w:ind w:firstLine="480"/>
            </w:pPr>
          </w:p>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0" w:firstLineChars="0"/>
            </w:pPr>
            <w:r>
              <w:rPr>
                <w:rFonts w:hint="eastAsia"/>
              </w:rPr>
              <w:t>年份</w:t>
            </w:r>
          </w:p>
        </w:tc>
        <w:tc>
          <w:tcPr>
            <w:tcW w:w="6891" w:type="dxa"/>
            <w:gridSpan w:val="6"/>
            <w:vAlign w:val="center"/>
          </w:tcPr>
          <w:p>
            <w:pPr>
              <w:ind w:firstLine="0" w:firstLineChars="0"/>
            </w:pPr>
            <w:r>
              <w:rPr>
                <w:rFonts w:hint="eastAsia"/>
              </w:rPr>
              <w:t>同类或类似项目经验</w:t>
            </w:r>
          </w:p>
        </w:tc>
        <w:tc>
          <w:tcPr>
            <w:tcW w:w="1275" w:type="dxa"/>
            <w:vAlign w:val="center"/>
          </w:tcPr>
          <w:p>
            <w:pPr>
              <w:ind w:firstLine="0" w:firstLineChars="0"/>
            </w:pPr>
            <w:r>
              <w:rPr>
                <w:rFonts w:hint="eastAsia"/>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pPr>
          </w:p>
        </w:tc>
        <w:tc>
          <w:tcPr>
            <w:tcW w:w="6891" w:type="dxa"/>
            <w:gridSpan w:val="6"/>
            <w:vAlign w:val="center"/>
          </w:tcPr>
          <w:p>
            <w:pPr>
              <w:ind w:firstLine="480"/>
            </w:pPr>
          </w:p>
        </w:tc>
        <w:tc>
          <w:tcPr>
            <w:tcW w:w="1275"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pPr>
          </w:p>
        </w:tc>
        <w:tc>
          <w:tcPr>
            <w:tcW w:w="6891" w:type="dxa"/>
            <w:gridSpan w:val="6"/>
            <w:vAlign w:val="center"/>
          </w:tcPr>
          <w:p>
            <w:pPr>
              <w:ind w:firstLine="480"/>
            </w:pPr>
          </w:p>
        </w:tc>
        <w:tc>
          <w:tcPr>
            <w:tcW w:w="1275"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pPr>
          </w:p>
        </w:tc>
        <w:tc>
          <w:tcPr>
            <w:tcW w:w="6891" w:type="dxa"/>
            <w:gridSpan w:val="6"/>
            <w:vAlign w:val="center"/>
          </w:tcPr>
          <w:p>
            <w:pPr>
              <w:ind w:firstLine="480"/>
            </w:pPr>
          </w:p>
        </w:tc>
        <w:tc>
          <w:tcPr>
            <w:tcW w:w="1275"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pPr>
          </w:p>
        </w:tc>
        <w:tc>
          <w:tcPr>
            <w:tcW w:w="6891" w:type="dxa"/>
            <w:gridSpan w:val="6"/>
            <w:vAlign w:val="center"/>
          </w:tcPr>
          <w:p>
            <w:pPr>
              <w:ind w:firstLine="480"/>
            </w:pPr>
          </w:p>
        </w:tc>
        <w:tc>
          <w:tcPr>
            <w:tcW w:w="1275"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pPr>
          </w:p>
        </w:tc>
        <w:tc>
          <w:tcPr>
            <w:tcW w:w="6891" w:type="dxa"/>
            <w:gridSpan w:val="6"/>
            <w:vAlign w:val="center"/>
          </w:tcPr>
          <w:p>
            <w:pPr>
              <w:ind w:firstLine="480"/>
            </w:pPr>
          </w:p>
        </w:tc>
        <w:tc>
          <w:tcPr>
            <w:tcW w:w="1275" w:type="dxa"/>
            <w:vAlign w:val="center"/>
          </w:tcPr>
          <w:p>
            <w:pPr>
              <w:ind w:firstLine="480"/>
            </w:pPr>
          </w:p>
        </w:tc>
      </w:tr>
    </w:tbl>
    <w:p>
      <w:pPr>
        <w:pStyle w:val="40"/>
        <w:ind w:firstLine="0" w:firstLineChars="0"/>
        <w:jc w:val="center"/>
      </w:pPr>
    </w:p>
    <w:p>
      <w:pPr>
        <w:pStyle w:val="42"/>
        <w:numPr>
          <w:ilvl w:val="0"/>
          <w:numId w:val="9"/>
        </w:numPr>
        <w:ind w:firstLineChars="0"/>
        <w:rPr>
          <w:b w:val="0"/>
          <w:bCs w:val="0"/>
        </w:rPr>
      </w:pPr>
      <w:r>
        <w:rPr>
          <w:rFonts w:hint="eastAsia"/>
        </w:rPr>
        <w:t>预期成果</w:t>
      </w:r>
    </w:p>
    <w:p>
      <w:pPr>
        <w:pStyle w:val="40"/>
        <w:ind w:left="480" w:leftChars="200" w:firstLine="0" w:firstLineChars="0"/>
      </w:pPr>
    </w:p>
    <w:p>
      <w:pPr>
        <w:pStyle w:val="40"/>
        <w:ind w:firstLine="0" w:firstLineChars="0"/>
      </w:pPr>
      <w:r>
        <w:rPr>
          <w:rFonts w:hint="eastAsia"/>
        </w:rPr>
        <w:t>（供应商对应前述项目主要内容填写每项任务的预期成果，说明成果名称、数量、质量标准等。 ）</w:t>
      </w:r>
    </w:p>
    <w:p>
      <w:pPr>
        <w:pStyle w:val="40"/>
        <w:ind w:firstLine="0" w:firstLineChars="0"/>
      </w:pPr>
    </w:p>
    <w:p>
      <w:pPr>
        <w:pStyle w:val="40"/>
        <w:ind w:firstLine="0" w:firstLineChars="0"/>
      </w:pPr>
    </w:p>
    <w:p>
      <w:pPr>
        <w:pStyle w:val="42"/>
        <w:numPr>
          <w:ilvl w:val="0"/>
          <w:numId w:val="9"/>
        </w:numPr>
        <w:ind w:firstLineChars="0"/>
        <w:rPr>
          <w:b w:val="0"/>
          <w:bCs w:val="0"/>
        </w:rPr>
      </w:pPr>
      <w:r>
        <w:rPr>
          <w:rFonts w:hint="eastAsia"/>
        </w:rPr>
        <w:t>其他参与评审的资料</w:t>
      </w:r>
    </w:p>
    <w:p>
      <w:pPr>
        <w:pStyle w:val="40"/>
        <w:ind w:firstLine="0" w:firstLineChars="0"/>
        <w:jc w:val="center"/>
      </w:pPr>
      <w:r>
        <w:rPr>
          <w:rFonts w:hint="eastAsia"/>
        </w:rPr>
        <w:t>（其他申报指南要求的或供应商认为应当或有必要提供的资料。）</w:t>
      </w:r>
    </w:p>
    <w:p>
      <w:pPr>
        <w:widowControl/>
        <w:spacing w:line="240" w:lineRule="auto"/>
        <w:ind w:firstLine="0" w:firstLineChars="0"/>
        <w:jc w:val="left"/>
        <w:rPr>
          <w:rFonts w:ascii="仿宋_GB2312" w:hAnsi="仿宋" w:eastAsia="仿宋_GB2312" w:cs="仿宋"/>
          <w:sz w:val="32"/>
          <w:szCs w:val="32"/>
        </w:rPr>
      </w:pPr>
    </w:p>
    <w:sectPr>
      <w:pgSz w:w="11906" w:h="16838"/>
      <w:pgMar w:top="958" w:right="1803" w:bottom="1440" w:left="1803" w:header="851" w:footer="992" w:gutter="0"/>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enlo">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小标宋">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G3V04+wAQAA&#10;SAMAAA4AAAAAAAAAAQAgAAAAHgEAAGRycy9lMm9Eb2MueG1sUEsFBgAAAAAGAAYAWQEAAEAFAAAA&#10;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syDgEsQEA&#10;AEgDAAAOAAAAAAAAAAEAIAAAAB4BAABkcnMvZTJvRG9jLnhtbFBLBQYAAAAABgAGAFkBAABBBQAA&#10;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C28C8"/>
    <w:multiLevelType w:val="multilevel"/>
    <w:tmpl w:val="1ADC28C8"/>
    <w:lvl w:ilvl="0" w:tentative="0">
      <w:start w:val="1"/>
      <w:numFmt w:val="chineseCountingThousand"/>
      <w:lvlText w:val="(%1)"/>
      <w:lvlJc w:val="left"/>
      <w:pPr>
        <w:ind w:left="982" w:hanging="420"/>
      </w:pPr>
      <w:rPr>
        <w:b/>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21E6381D"/>
    <w:multiLevelType w:val="multilevel"/>
    <w:tmpl w:val="21E6381D"/>
    <w:lvl w:ilvl="0" w:tentative="0">
      <w:start w:val="1"/>
      <w:numFmt w:val="decimal"/>
      <w:lvlText w:val="（%1）"/>
      <w:lvlJc w:val="left"/>
      <w:pPr>
        <w:ind w:left="420" w:hanging="420"/>
      </w:pPr>
      <w:rPr>
        <w:rFonts w:hint="eastAsia"/>
        <w:snapToGrid w:val="0"/>
        <w:spacing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53061D7"/>
    <w:multiLevelType w:val="multilevel"/>
    <w:tmpl w:val="253061D7"/>
    <w:lvl w:ilvl="0" w:tentative="0">
      <w:start w:val="1"/>
      <w:numFmt w:val="chineseCountingThousand"/>
      <w:pStyle w:val="36"/>
      <w:lvlText w:val="第%1章 "/>
      <w:lvlJc w:val="center"/>
      <w:pPr>
        <w:ind w:left="708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9A14DCC"/>
    <w:multiLevelType w:val="multilevel"/>
    <w:tmpl w:val="29A14DCC"/>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4">
    <w:nsid w:val="4303047F"/>
    <w:multiLevelType w:val="multilevel"/>
    <w:tmpl w:val="4303047F"/>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5">
    <w:nsid w:val="5816154A"/>
    <w:multiLevelType w:val="multilevel"/>
    <w:tmpl w:val="5816154A"/>
    <w:lvl w:ilvl="0" w:tentative="0">
      <w:start w:val="1"/>
      <w:numFmt w:val="chineseCountingThousand"/>
      <w:pStyle w:val="38"/>
      <w:lvlText w:val="%1、"/>
      <w:lvlJc w:val="left"/>
      <w:pPr>
        <w:ind w:left="1128" w:hanging="420"/>
      </w:pPr>
      <w:rPr>
        <w:rFonts w:hint="eastAsia"/>
        <w:snapToGrid w:val="0"/>
        <w:spacing w:val="-20"/>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6">
    <w:nsid w:val="5EA02677"/>
    <w:multiLevelType w:val="multilevel"/>
    <w:tmpl w:val="5EA02677"/>
    <w:lvl w:ilvl="0" w:tentative="0">
      <w:start w:val="1"/>
      <w:numFmt w:val="decimal"/>
      <w:lvlText w:val="（%1）"/>
      <w:lvlJc w:val="left"/>
      <w:pPr>
        <w:ind w:left="420" w:hanging="420"/>
      </w:pPr>
      <w:rPr>
        <w:rFonts w:hint="eastAsia"/>
        <w:snapToGrid w:val="0"/>
        <w:spacing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EA04476"/>
    <w:multiLevelType w:val="singleLevel"/>
    <w:tmpl w:val="5EA04476"/>
    <w:lvl w:ilvl="0" w:tentative="0">
      <w:start w:val="1"/>
      <w:numFmt w:val="chineseCounting"/>
      <w:suff w:val="nothing"/>
      <w:lvlText w:val="（%1）"/>
      <w:lvlJc w:val="left"/>
      <w:pPr>
        <w:ind w:left="-420" w:firstLine="420"/>
      </w:pPr>
      <w:rPr>
        <w:rFonts w:hint="eastAsia"/>
      </w:rPr>
    </w:lvl>
  </w:abstractNum>
  <w:abstractNum w:abstractNumId="8">
    <w:nsid w:val="7AB365DF"/>
    <w:multiLevelType w:val="multilevel"/>
    <w:tmpl w:val="7AB365DF"/>
    <w:lvl w:ilvl="0" w:tentative="0">
      <w:start w:val="1"/>
      <w:numFmt w:val="chineseCountingThousand"/>
      <w:pStyle w:val="35"/>
      <w:lvlText w:val="%1、"/>
      <w:lvlJc w:val="left"/>
      <w:pPr>
        <w:ind w:left="-630" w:hanging="420"/>
      </w:pPr>
      <w:rPr>
        <w:rFonts w:hint="eastAsia"/>
        <w:snapToGrid w:val="0"/>
        <w:spacing w:val="-20"/>
      </w:rPr>
    </w:lvl>
    <w:lvl w:ilvl="1" w:tentative="0">
      <w:start w:val="1"/>
      <w:numFmt w:val="lowerLetter"/>
      <w:lvlText w:val="%2)"/>
      <w:lvlJc w:val="left"/>
      <w:pPr>
        <w:ind w:left="-210" w:hanging="420"/>
      </w:pPr>
    </w:lvl>
    <w:lvl w:ilvl="2" w:tentative="0">
      <w:start w:val="1"/>
      <w:numFmt w:val="lowerRoman"/>
      <w:lvlText w:val="%3."/>
      <w:lvlJc w:val="right"/>
      <w:pPr>
        <w:ind w:left="210" w:hanging="420"/>
      </w:pPr>
    </w:lvl>
    <w:lvl w:ilvl="3" w:tentative="0">
      <w:start w:val="1"/>
      <w:numFmt w:val="decimal"/>
      <w:lvlText w:val="%4."/>
      <w:lvlJc w:val="left"/>
      <w:pPr>
        <w:ind w:left="630" w:hanging="420"/>
      </w:pPr>
    </w:lvl>
    <w:lvl w:ilvl="4" w:tentative="0">
      <w:start w:val="1"/>
      <w:numFmt w:val="lowerLetter"/>
      <w:lvlText w:val="%5)"/>
      <w:lvlJc w:val="left"/>
      <w:pPr>
        <w:ind w:left="1050" w:hanging="420"/>
      </w:pPr>
    </w:lvl>
    <w:lvl w:ilvl="5" w:tentative="0">
      <w:start w:val="1"/>
      <w:numFmt w:val="lowerRoman"/>
      <w:lvlText w:val="%6."/>
      <w:lvlJc w:val="right"/>
      <w:pPr>
        <w:ind w:left="1470" w:hanging="420"/>
      </w:pPr>
    </w:lvl>
    <w:lvl w:ilvl="6" w:tentative="0">
      <w:start w:val="1"/>
      <w:numFmt w:val="decimal"/>
      <w:lvlText w:val="%7."/>
      <w:lvlJc w:val="left"/>
      <w:pPr>
        <w:ind w:left="1890" w:hanging="420"/>
      </w:pPr>
    </w:lvl>
    <w:lvl w:ilvl="7" w:tentative="0">
      <w:start w:val="1"/>
      <w:numFmt w:val="lowerLetter"/>
      <w:lvlText w:val="%8)"/>
      <w:lvlJc w:val="left"/>
      <w:pPr>
        <w:ind w:left="2310" w:hanging="420"/>
      </w:pPr>
    </w:lvl>
    <w:lvl w:ilvl="8" w:tentative="0">
      <w:start w:val="1"/>
      <w:numFmt w:val="lowerRoman"/>
      <w:lvlText w:val="%9."/>
      <w:lvlJc w:val="right"/>
      <w:pPr>
        <w:ind w:left="2730" w:hanging="420"/>
      </w:pPr>
    </w:lvl>
  </w:abstractNum>
  <w:num w:numId="1">
    <w:abstractNumId w:val="8"/>
  </w:num>
  <w:num w:numId="2">
    <w:abstractNumId w:val="2"/>
  </w:num>
  <w:num w:numId="3">
    <w:abstractNumId w:val="5"/>
  </w:num>
  <w:num w:numId="4">
    <w:abstractNumId w:val="1"/>
  </w:num>
  <w:num w:numId="5">
    <w:abstractNumId w:val="6"/>
  </w:num>
  <w:num w:numId="6">
    <w:abstractNumId w:val="7"/>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6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4D"/>
    <w:rsid w:val="00016A2C"/>
    <w:rsid w:val="00022784"/>
    <w:rsid w:val="00025042"/>
    <w:rsid w:val="00041A4D"/>
    <w:rsid w:val="00061C26"/>
    <w:rsid w:val="00072D2B"/>
    <w:rsid w:val="00083C15"/>
    <w:rsid w:val="000926E1"/>
    <w:rsid w:val="000A63D5"/>
    <w:rsid w:val="000B5AFF"/>
    <w:rsid w:val="000C3720"/>
    <w:rsid w:val="000C39A4"/>
    <w:rsid w:val="000C5E45"/>
    <w:rsid w:val="000D2888"/>
    <w:rsid w:val="000F0FA3"/>
    <w:rsid w:val="000F4F8C"/>
    <w:rsid w:val="00104328"/>
    <w:rsid w:val="0010549F"/>
    <w:rsid w:val="00106133"/>
    <w:rsid w:val="00126CFC"/>
    <w:rsid w:val="00126DC7"/>
    <w:rsid w:val="001364C5"/>
    <w:rsid w:val="00140B7F"/>
    <w:rsid w:val="00144564"/>
    <w:rsid w:val="001455E9"/>
    <w:rsid w:val="00145827"/>
    <w:rsid w:val="001659BF"/>
    <w:rsid w:val="00196DF5"/>
    <w:rsid w:val="001A3EB4"/>
    <w:rsid w:val="001C220C"/>
    <w:rsid w:val="001C2C6F"/>
    <w:rsid w:val="001C5A0B"/>
    <w:rsid w:val="001E11F1"/>
    <w:rsid w:val="001E4443"/>
    <w:rsid w:val="001E51DC"/>
    <w:rsid w:val="001E6804"/>
    <w:rsid w:val="001F1406"/>
    <w:rsid w:val="001F7C6D"/>
    <w:rsid w:val="00205CC4"/>
    <w:rsid w:val="002111AA"/>
    <w:rsid w:val="0021596A"/>
    <w:rsid w:val="0022017C"/>
    <w:rsid w:val="00221448"/>
    <w:rsid w:val="00230411"/>
    <w:rsid w:val="00260429"/>
    <w:rsid w:val="002604EA"/>
    <w:rsid w:val="00260932"/>
    <w:rsid w:val="00265F85"/>
    <w:rsid w:val="002704D3"/>
    <w:rsid w:val="00275A70"/>
    <w:rsid w:val="00276060"/>
    <w:rsid w:val="0028207F"/>
    <w:rsid w:val="00283719"/>
    <w:rsid w:val="0029035E"/>
    <w:rsid w:val="002D4F50"/>
    <w:rsid w:val="002E37E2"/>
    <w:rsid w:val="002E7AED"/>
    <w:rsid w:val="002E7CCA"/>
    <w:rsid w:val="002E7E72"/>
    <w:rsid w:val="002F0BAC"/>
    <w:rsid w:val="0030026F"/>
    <w:rsid w:val="00301537"/>
    <w:rsid w:val="00305377"/>
    <w:rsid w:val="00312ABD"/>
    <w:rsid w:val="00321AB7"/>
    <w:rsid w:val="003228BA"/>
    <w:rsid w:val="003256A2"/>
    <w:rsid w:val="00337BCA"/>
    <w:rsid w:val="00340698"/>
    <w:rsid w:val="00370441"/>
    <w:rsid w:val="00370787"/>
    <w:rsid w:val="00372983"/>
    <w:rsid w:val="003A018A"/>
    <w:rsid w:val="003A1C98"/>
    <w:rsid w:val="003A2A7F"/>
    <w:rsid w:val="003A5443"/>
    <w:rsid w:val="003D2253"/>
    <w:rsid w:val="003D3433"/>
    <w:rsid w:val="003D5FD7"/>
    <w:rsid w:val="003E2459"/>
    <w:rsid w:val="003E3B7A"/>
    <w:rsid w:val="003E4B0F"/>
    <w:rsid w:val="003E4DF5"/>
    <w:rsid w:val="003F577B"/>
    <w:rsid w:val="0040549B"/>
    <w:rsid w:val="004125DA"/>
    <w:rsid w:val="00424754"/>
    <w:rsid w:val="004265D6"/>
    <w:rsid w:val="00427EB5"/>
    <w:rsid w:val="0043226E"/>
    <w:rsid w:val="0043255A"/>
    <w:rsid w:val="00434031"/>
    <w:rsid w:val="00436959"/>
    <w:rsid w:val="00453A38"/>
    <w:rsid w:val="00453AAC"/>
    <w:rsid w:val="0045564E"/>
    <w:rsid w:val="004563D1"/>
    <w:rsid w:val="00464454"/>
    <w:rsid w:val="00480C3A"/>
    <w:rsid w:val="00482A70"/>
    <w:rsid w:val="00491D69"/>
    <w:rsid w:val="00494000"/>
    <w:rsid w:val="00497259"/>
    <w:rsid w:val="004B0084"/>
    <w:rsid w:val="004B3841"/>
    <w:rsid w:val="004D41F7"/>
    <w:rsid w:val="004D4F1A"/>
    <w:rsid w:val="004E5B6D"/>
    <w:rsid w:val="004F443A"/>
    <w:rsid w:val="00506BE9"/>
    <w:rsid w:val="00512889"/>
    <w:rsid w:val="00535E89"/>
    <w:rsid w:val="00546523"/>
    <w:rsid w:val="005605AD"/>
    <w:rsid w:val="00562B1E"/>
    <w:rsid w:val="00566F1A"/>
    <w:rsid w:val="005761C6"/>
    <w:rsid w:val="0058127C"/>
    <w:rsid w:val="00582751"/>
    <w:rsid w:val="00586C32"/>
    <w:rsid w:val="00595319"/>
    <w:rsid w:val="005973C0"/>
    <w:rsid w:val="005A1509"/>
    <w:rsid w:val="005A6A0E"/>
    <w:rsid w:val="005B13EC"/>
    <w:rsid w:val="005B494F"/>
    <w:rsid w:val="005C763A"/>
    <w:rsid w:val="005D13FD"/>
    <w:rsid w:val="005D17F8"/>
    <w:rsid w:val="005E64C1"/>
    <w:rsid w:val="005F0C6D"/>
    <w:rsid w:val="005F4AC6"/>
    <w:rsid w:val="006046B7"/>
    <w:rsid w:val="00604C77"/>
    <w:rsid w:val="0060630E"/>
    <w:rsid w:val="0060638E"/>
    <w:rsid w:val="00623FB7"/>
    <w:rsid w:val="00630145"/>
    <w:rsid w:val="00630478"/>
    <w:rsid w:val="0064671D"/>
    <w:rsid w:val="00673CD7"/>
    <w:rsid w:val="006817A3"/>
    <w:rsid w:val="00691CEC"/>
    <w:rsid w:val="006B570C"/>
    <w:rsid w:val="006C40AC"/>
    <w:rsid w:val="006C6973"/>
    <w:rsid w:val="006D02EB"/>
    <w:rsid w:val="006D125D"/>
    <w:rsid w:val="006D6E57"/>
    <w:rsid w:val="006F7BE9"/>
    <w:rsid w:val="007007D7"/>
    <w:rsid w:val="0070198B"/>
    <w:rsid w:val="007212BE"/>
    <w:rsid w:val="0072298F"/>
    <w:rsid w:val="007461BE"/>
    <w:rsid w:val="00747F3B"/>
    <w:rsid w:val="00770311"/>
    <w:rsid w:val="0078036E"/>
    <w:rsid w:val="0078076B"/>
    <w:rsid w:val="0078187E"/>
    <w:rsid w:val="00781E54"/>
    <w:rsid w:val="007A04DA"/>
    <w:rsid w:val="007A0DA9"/>
    <w:rsid w:val="007A5796"/>
    <w:rsid w:val="007B2AAC"/>
    <w:rsid w:val="007C2E5C"/>
    <w:rsid w:val="007D01C2"/>
    <w:rsid w:val="007E0045"/>
    <w:rsid w:val="007E494C"/>
    <w:rsid w:val="007E50B7"/>
    <w:rsid w:val="007F27F6"/>
    <w:rsid w:val="007F4D23"/>
    <w:rsid w:val="00804DEF"/>
    <w:rsid w:val="00830D8C"/>
    <w:rsid w:val="008403CA"/>
    <w:rsid w:val="008433D8"/>
    <w:rsid w:val="008504E2"/>
    <w:rsid w:val="008531F6"/>
    <w:rsid w:val="00872BF9"/>
    <w:rsid w:val="00873160"/>
    <w:rsid w:val="008746C0"/>
    <w:rsid w:val="0088142D"/>
    <w:rsid w:val="00886593"/>
    <w:rsid w:val="00887014"/>
    <w:rsid w:val="008A22C0"/>
    <w:rsid w:val="008B17C5"/>
    <w:rsid w:val="008B2558"/>
    <w:rsid w:val="008C6D67"/>
    <w:rsid w:val="008C73C4"/>
    <w:rsid w:val="008D7801"/>
    <w:rsid w:val="008E306E"/>
    <w:rsid w:val="008E77CF"/>
    <w:rsid w:val="008F7967"/>
    <w:rsid w:val="00901C27"/>
    <w:rsid w:val="009025CE"/>
    <w:rsid w:val="00913716"/>
    <w:rsid w:val="00922CF9"/>
    <w:rsid w:val="009256BD"/>
    <w:rsid w:val="00935DD5"/>
    <w:rsid w:val="009544F4"/>
    <w:rsid w:val="009545D0"/>
    <w:rsid w:val="00954EC5"/>
    <w:rsid w:val="00955573"/>
    <w:rsid w:val="00966F10"/>
    <w:rsid w:val="00977839"/>
    <w:rsid w:val="0098023A"/>
    <w:rsid w:val="00985979"/>
    <w:rsid w:val="00994D6C"/>
    <w:rsid w:val="009A49DD"/>
    <w:rsid w:val="009B348D"/>
    <w:rsid w:val="009B5D15"/>
    <w:rsid w:val="009B5D33"/>
    <w:rsid w:val="009C666B"/>
    <w:rsid w:val="009D6FEF"/>
    <w:rsid w:val="009E75BC"/>
    <w:rsid w:val="00A12296"/>
    <w:rsid w:val="00A24862"/>
    <w:rsid w:val="00A2656E"/>
    <w:rsid w:val="00A41926"/>
    <w:rsid w:val="00A424B6"/>
    <w:rsid w:val="00A45E46"/>
    <w:rsid w:val="00A610AA"/>
    <w:rsid w:val="00A61E2F"/>
    <w:rsid w:val="00AA69A3"/>
    <w:rsid w:val="00AB3371"/>
    <w:rsid w:val="00AC22F3"/>
    <w:rsid w:val="00AC4F18"/>
    <w:rsid w:val="00AC57C5"/>
    <w:rsid w:val="00AD1A33"/>
    <w:rsid w:val="00AE48AD"/>
    <w:rsid w:val="00B1238C"/>
    <w:rsid w:val="00B21A9D"/>
    <w:rsid w:val="00B37076"/>
    <w:rsid w:val="00B422FF"/>
    <w:rsid w:val="00B459B8"/>
    <w:rsid w:val="00B6692E"/>
    <w:rsid w:val="00B67D4E"/>
    <w:rsid w:val="00B7085C"/>
    <w:rsid w:val="00B77F09"/>
    <w:rsid w:val="00B814E5"/>
    <w:rsid w:val="00B8496F"/>
    <w:rsid w:val="00B84D2F"/>
    <w:rsid w:val="00B93CB9"/>
    <w:rsid w:val="00B96D71"/>
    <w:rsid w:val="00BA1EE0"/>
    <w:rsid w:val="00BA20D4"/>
    <w:rsid w:val="00BA79DB"/>
    <w:rsid w:val="00BB2F4C"/>
    <w:rsid w:val="00BB438F"/>
    <w:rsid w:val="00BD57B3"/>
    <w:rsid w:val="00BD635E"/>
    <w:rsid w:val="00BF263C"/>
    <w:rsid w:val="00C20A2D"/>
    <w:rsid w:val="00C31893"/>
    <w:rsid w:val="00C37124"/>
    <w:rsid w:val="00C574FE"/>
    <w:rsid w:val="00C64707"/>
    <w:rsid w:val="00C73047"/>
    <w:rsid w:val="00C7391E"/>
    <w:rsid w:val="00C9138A"/>
    <w:rsid w:val="00C95FD1"/>
    <w:rsid w:val="00CB7C83"/>
    <w:rsid w:val="00CE2E21"/>
    <w:rsid w:val="00D02E4D"/>
    <w:rsid w:val="00D03992"/>
    <w:rsid w:val="00D125FB"/>
    <w:rsid w:val="00D17949"/>
    <w:rsid w:val="00D20031"/>
    <w:rsid w:val="00D23A18"/>
    <w:rsid w:val="00D36FFE"/>
    <w:rsid w:val="00D477FD"/>
    <w:rsid w:val="00D501AD"/>
    <w:rsid w:val="00D62925"/>
    <w:rsid w:val="00D62E43"/>
    <w:rsid w:val="00D71854"/>
    <w:rsid w:val="00D71B0A"/>
    <w:rsid w:val="00D72A30"/>
    <w:rsid w:val="00D8042C"/>
    <w:rsid w:val="00D844DF"/>
    <w:rsid w:val="00D85454"/>
    <w:rsid w:val="00D8592C"/>
    <w:rsid w:val="00D92C3B"/>
    <w:rsid w:val="00D971F3"/>
    <w:rsid w:val="00DA0721"/>
    <w:rsid w:val="00DB27BF"/>
    <w:rsid w:val="00DB3058"/>
    <w:rsid w:val="00DB6404"/>
    <w:rsid w:val="00DB75D8"/>
    <w:rsid w:val="00DC6AAB"/>
    <w:rsid w:val="00DD086C"/>
    <w:rsid w:val="00DD196A"/>
    <w:rsid w:val="00DE04E4"/>
    <w:rsid w:val="00DE4F0E"/>
    <w:rsid w:val="00DE67C8"/>
    <w:rsid w:val="00DE69D2"/>
    <w:rsid w:val="00DF205A"/>
    <w:rsid w:val="00E03A57"/>
    <w:rsid w:val="00E04275"/>
    <w:rsid w:val="00E10021"/>
    <w:rsid w:val="00E14B58"/>
    <w:rsid w:val="00E2352E"/>
    <w:rsid w:val="00E3712B"/>
    <w:rsid w:val="00E3757D"/>
    <w:rsid w:val="00E6394F"/>
    <w:rsid w:val="00E702FE"/>
    <w:rsid w:val="00E72825"/>
    <w:rsid w:val="00E755D1"/>
    <w:rsid w:val="00E849D0"/>
    <w:rsid w:val="00E85B34"/>
    <w:rsid w:val="00E97A73"/>
    <w:rsid w:val="00EA1058"/>
    <w:rsid w:val="00EA29A5"/>
    <w:rsid w:val="00EA2FC6"/>
    <w:rsid w:val="00EB0470"/>
    <w:rsid w:val="00EB3509"/>
    <w:rsid w:val="00EC0157"/>
    <w:rsid w:val="00EC2321"/>
    <w:rsid w:val="00ED1447"/>
    <w:rsid w:val="00ED5A48"/>
    <w:rsid w:val="00ED68B0"/>
    <w:rsid w:val="00ED792D"/>
    <w:rsid w:val="00EF46A6"/>
    <w:rsid w:val="00F003E9"/>
    <w:rsid w:val="00F03BD6"/>
    <w:rsid w:val="00F05617"/>
    <w:rsid w:val="00F10706"/>
    <w:rsid w:val="00F166A9"/>
    <w:rsid w:val="00F16C34"/>
    <w:rsid w:val="00F57C18"/>
    <w:rsid w:val="00F66009"/>
    <w:rsid w:val="00F724DD"/>
    <w:rsid w:val="00F76114"/>
    <w:rsid w:val="00F82FDC"/>
    <w:rsid w:val="00FA0A8E"/>
    <w:rsid w:val="00FB56D8"/>
    <w:rsid w:val="00FD0909"/>
    <w:rsid w:val="00FD4F06"/>
    <w:rsid w:val="00FD7D7A"/>
    <w:rsid w:val="00FE0ADA"/>
    <w:rsid w:val="00FE0B10"/>
    <w:rsid w:val="00FE301D"/>
    <w:rsid w:val="00FE5399"/>
    <w:rsid w:val="00FF3597"/>
    <w:rsid w:val="00FF77B9"/>
    <w:rsid w:val="01113689"/>
    <w:rsid w:val="01704F6B"/>
    <w:rsid w:val="01C71AD4"/>
    <w:rsid w:val="01C75709"/>
    <w:rsid w:val="020F7953"/>
    <w:rsid w:val="02862A55"/>
    <w:rsid w:val="02E65B0A"/>
    <w:rsid w:val="030B6C6F"/>
    <w:rsid w:val="03166136"/>
    <w:rsid w:val="045C773A"/>
    <w:rsid w:val="04B20487"/>
    <w:rsid w:val="050F648C"/>
    <w:rsid w:val="051974C4"/>
    <w:rsid w:val="05F155AD"/>
    <w:rsid w:val="06126652"/>
    <w:rsid w:val="064F5E40"/>
    <w:rsid w:val="066939A4"/>
    <w:rsid w:val="069E14D2"/>
    <w:rsid w:val="07525502"/>
    <w:rsid w:val="07613720"/>
    <w:rsid w:val="07C86726"/>
    <w:rsid w:val="087A16F5"/>
    <w:rsid w:val="095623B3"/>
    <w:rsid w:val="097011CB"/>
    <w:rsid w:val="0AD02421"/>
    <w:rsid w:val="0AE50F38"/>
    <w:rsid w:val="0B295A3C"/>
    <w:rsid w:val="0B432558"/>
    <w:rsid w:val="0C2A18FB"/>
    <w:rsid w:val="0CB56C08"/>
    <w:rsid w:val="0D0D12FF"/>
    <w:rsid w:val="0D5816A5"/>
    <w:rsid w:val="0E246C3F"/>
    <w:rsid w:val="0F65703C"/>
    <w:rsid w:val="0FB7700C"/>
    <w:rsid w:val="10407869"/>
    <w:rsid w:val="10527B95"/>
    <w:rsid w:val="10594BEC"/>
    <w:rsid w:val="105A06C6"/>
    <w:rsid w:val="113236F3"/>
    <w:rsid w:val="119B0D87"/>
    <w:rsid w:val="11BB5B51"/>
    <w:rsid w:val="11F31F84"/>
    <w:rsid w:val="12666B29"/>
    <w:rsid w:val="127B6103"/>
    <w:rsid w:val="13334932"/>
    <w:rsid w:val="136D0ED4"/>
    <w:rsid w:val="13A76F14"/>
    <w:rsid w:val="1405185E"/>
    <w:rsid w:val="145025AC"/>
    <w:rsid w:val="1462314A"/>
    <w:rsid w:val="14A66A25"/>
    <w:rsid w:val="159B1642"/>
    <w:rsid w:val="171C61B0"/>
    <w:rsid w:val="177448BA"/>
    <w:rsid w:val="177D5052"/>
    <w:rsid w:val="184C5595"/>
    <w:rsid w:val="190B1BD3"/>
    <w:rsid w:val="19117A52"/>
    <w:rsid w:val="19154B7A"/>
    <w:rsid w:val="19361AAC"/>
    <w:rsid w:val="193E7492"/>
    <w:rsid w:val="195F3364"/>
    <w:rsid w:val="196F08D3"/>
    <w:rsid w:val="19C962B3"/>
    <w:rsid w:val="1B2D450E"/>
    <w:rsid w:val="1B654ACF"/>
    <w:rsid w:val="1B6625B9"/>
    <w:rsid w:val="1BF60947"/>
    <w:rsid w:val="1C203AC4"/>
    <w:rsid w:val="1CBA12EA"/>
    <w:rsid w:val="1E154AB9"/>
    <w:rsid w:val="1E6E5414"/>
    <w:rsid w:val="1E75778B"/>
    <w:rsid w:val="1E9414B9"/>
    <w:rsid w:val="1F4C1ABB"/>
    <w:rsid w:val="20825F20"/>
    <w:rsid w:val="20B24CA3"/>
    <w:rsid w:val="20D73CB4"/>
    <w:rsid w:val="212E50AA"/>
    <w:rsid w:val="21B92D57"/>
    <w:rsid w:val="21D45462"/>
    <w:rsid w:val="21EC772A"/>
    <w:rsid w:val="229E70B0"/>
    <w:rsid w:val="22AE0D8F"/>
    <w:rsid w:val="23960AA1"/>
    <w:rsid w:val="239939B1"/>
    <w:rsid w:val="23E54DBB"/>
    <w:rsid w:val="257226D6"/>
    <w:rsid w:val="25B450EF"/>
    <w:rsid w:val="25BD4B00"/>
    <w:rsid w:val="25F5175B"/>
    <w:rsid w:val="263B4A46"/>
    <w:rsid w:val="264C134A"/>
    <w:rsid w:val="2662073F"/>
    <w:rsid w:val="26B263C8"/>
    <w:rsid w:val="26B52748"/>
    <w:rsid w:val="270751E4"/>
    <w:rsid w:val="27544E05"/>
    <w:rsid w:val="27761528"/>
    <w:rsid w:val="27B67197"/>
    <w:rsid w:val="2860729B"/>
    <w:rsid w:val="29595CBD"/>
    <w:rsid w:val="297624FA"/>
    <w:rsid w:val="299F4A57"/>
    <w:rsid w:val="29CA5DE6"/>
    <w:rsid w:val="29E50BAA"/>
    <w:rsid w:val="2A651556"/>
    <w:rsid w:val="2AE81E46"/>
    <w:rsid w:val="2BFF0604"/>
    <w:rsid w:val="2C023932"/>
    <w:rsid w:val="2C7829C8"/>
    <w:rsid w:val="2CD25658"/>
    <w:rsid w:val="2CD45FBC"/>
    <w:rsid w:val="2DA53582"/>
    <w:rsid w:val="2DF5194F"/>
    <w:rsid w:val="2E117D86"/>
    <w:rsid w:val="2E3B1B46"/>
    <w:rsid w:val="2E7A6E1E"/>
    <w:rsid w:val="2EFE3F4B"/>
    <w:rsid w:val="2F357180"/>
    <w:rsid w:val="2F463880"/>
    <w:rsid w:val="2F4C452B"/>
    <w:rsid w:val="2FE546AA"/>
    <w:rsid w:val="2FEE71BD"/>
    <w:rsid w:val="2FF92130"/>
    <w:rsid w:val="30905ED3"/>
    <w:rsid w:val="31025CA6"/>
    <w:rsid w:val="310B67FA"/>
    <w:rsid w:val="310E1ACC"/>
    <w:rsid w:val="319E6A50"/>
    <w:rsid w:val="31A66E5D"/>
    <w:rsid w:val="31CE218D"/>
    <w:rsid w:val="32AE595E"/>
    <w:rsid w:val="32F635BE"/>
    <w:rsid w:val="346644F2"/>
    <w:rsid w:val="34D868F8"/>
    <w:rsid w:val="34F360C1"/>
    <w:rsid w:val="34F36D60"/>
    <w:rsid w:val="35C01184"/>
    <w:rsid w:val="36331BF5"/>
    <w:rsid w:val="36C25615"/>
    <w:rsid w:val="37604881"/>
    <w:rsid w:val="37CD7369"/>
    <w:rsid w:val="37DF563B"/>
    <w:rsid w:val="38425926"/>
    <w:rsid w:val="397528EA"/>
    <w:rsid w:val="3A4C462F"/>
    <w:rsid w:val="3A873B25"/>
    <w:rsid w:val="3ADC697C"/>
    <w:rsid w:val="3AE86C64"/>
    <w:rsid w:val="3BCB60B6"/>
    <w:rsid w:val="3C394B95"/>
    <w:rsid w:val="3C4A3218"/>
    <w:rsid w:val="3CC73201"/>
    <w:rsid w:val="3D1A65C4"/>
    <w:rsid w:val="3D2667DB"/>
    <w:rsid w:val="3D375CED"/>
    <w:rsid w:val="3D490A90"/>
    <w:rsid w:val="3D6D45C8"/>
    <w:rsid w:val="3E0D499D"/>
    <w:rsid w:val="3E5058FC"/>
    <w:rsid w:val="3E76749B"/>
    <w:rsid w:val="3EF802CE"/>
    <w:rsid w:val="3F2A1FD7"/>
    <w:rsid w:val="3F4404F9"/>
    <w:rsid w:val="400A24E7"/>
    <w:rsid w:val="41F36E82"/>
    <w:rsid w:val="423A54A4"/>
    <w:rsid w:val="428F2816"/>
    <w:rsid w:val="432E6B8F"/>
    <w:rsid w:val="433C1534"/>
    <w:rsid w:val="43F71F26"/>
    <w:rsid w:val="44A411FF"/>
    <w:rsid w:val="45C024B0"/>
    <w:rsid w:val="45EF332E"/>
    <w:rsid w:val="465A0ED4"/>
    <w:rsid w:val="46941EBB"/>
    <w:rsid w:val="47D07D1F"/>
    <w:rsid w:val="47DE6116"/>
    <w:rsid w:val="481B3117"/>
    <w:rsid w:val="483342A0"/>
    <w:rsid w:val="48560359"/>
    <w:rsid w:val="48EA7182"/>
    <w:rsid w:val="49114F44"/>
    <w:rsid w:val="49397420"/>
    <w:rsid w:val="49405DD2"/>
    <w:rsid w:val="49500441"/>
    <w:rsid w:val="497952EF"/>
    <w:rsid w:val="4A0615EE"/>
    <w:rsid w:val="4AB30865"/>
    <w:rsid w:val="4AD31D69"/>
    <w:rsid w:val="4AEE2795"/>
    <w:rsid w:val="4B024D17"/>
    <w:rsid w:val="4B6D51FD"/>
    <w:rsid w:val="4C0602C7"/>
    <w:rsid w:val="4C3D07A3"/>
    <w:rsid w:val="4C4E7C86"/>
    <w:rsid w:val="4C8F2A3C"/>
    <w:rsid w:val="4C945444"/>
    <w:rsid w:val="4CA06D18"/>
    <w:rsid w:val="4CC3378C"/>
    <w:rsid w:val="4CF37705"/>
    <w:rsid w:val="4D507BC5"/>
    <w:rsid w:val="4E5E38EB"/>
    <w:rsid w:val="4E9C53C1"/>
    <w:rsid w:val="50805889"/>
    <w:rsid w:val="50E420CD"/>
    <w:rsid w:val="517E1AE0"/>
    <w:rsid w:val="51E655B4"/>
    <w:rsid w:val="51F85E12"/>
    <w:rsid w:val="51FF6F09"/>
    <w:rsid w:val="526C1E85"/>
    <w:rsid w:val="5284174C"/>
    <w:rsid w:val="529A0CB7"/>
    <w:rsid w:val="52A10650"/>
    <w:rsid w:val="530C28B7"/>
    <w:rsid w:val="53CA1058"/>
    <w:rsid w:val="53D52F1C"/>
    <w:rsid w:val="541929B7"/>
    <w:rsid w:val="54727861"/>
    <w:rsid w:val="54815119"/>
    <w:rsid w:val="54914F81"/>
    <w:rsid w:val="54C80B04"/>
    <w:rsid w:val="54E0139A"/>
    <w:rsid w:val="554D08EC"/>
    <w:rsid w:val="568D64A4"/>
    <w:rsid w:val="574160FB"/>
    <w:rsid w:val="57591AE7"/>
    <w:rsid w:val="575F3792"/>
    <w:rsid w:val="57D35403"/>
    <w:rsid w:val="580E4730"/>
    <w:rsid w:val="588D51A9"/>
    <w:rsid w:val="58CE37E1"/>
    <w:rsid w:val="58F84395"/>
    <w:rsid w:val="58FF26EB"/>
    <w:rsid w:val="597704A6"/>
    <w:rsid w:val="597D66F2"/>
    <w:rsid w:val="59A06CCE"/>
    <w:rsid w:val="5A061EF5"/>
    <w:rsid w:val="5A0F15EF"/>
    <w:rsid w:val="5A930CAC"/>
    <w:rsid w:val="5AAF2A8A"/>
    <w:rsid w:val="5ACB72FC"/>
    <w:rsid w:val="5B007FCE"/>
    <w:rsid w:val="5BB10F22"/>
    <w:rsid w:val="5D1B02A2"/>
    <w:rsid w:val="5D43369B"/>
    <w:rsid w:val="5D60059B"/>
    <w:rsid w:val="5DAE1DFC"/>
    <w:rsid w:val="5DBE3E56"/>
    <w:rsid w:val="5EFD6FA3"/>
    <w:rsid w:val="5F4A66C1"/>
    <w:rsid w:val="5F957A9A"/>
    <w:rsid w:val="5FC67A5E"/>
    <w:rsid w:val="600F769E"/>
    <w:rsid w:val="603D41AE"/>
    <w:rsid w:val="608F7C1E"/>
    <w:rsid w:val="60914559"/>
    <w:rsid w:val="60CA13D7"/>
    <w:rsid w:val="60E9275D"/>
    <w:rsid w:val="60FD2BB8"/>
    <w:rsid w:val="61272293"/>
    <w:rsid w:val="613776FA"/>
    <w:rsid w:val="62FA4031"/>
    <w:rsid w:val="635A5C5E"/>
    <w:rsid w:val="63964036"/>
    <w:rsid w:val="639F0D50"/>
    <w:rsid w:val="63EB796E"/>
    <w:rsid w:val="64487259"/>
    <w:rsid w:val="65CE07FF"/>
    <w:rsid w:val="663D697F"/>
    <w:rsid w:val="67193067"/>
    <w:rsid w:val="674E29C3"/>
    <w:rsid w:val="67616682"/>
    <w:rsid w:val="685037DE"/>
    <w:rsid w:val="68E17FE8"/>
    <w:rsid w:val="68E34386"/>
    <w:rsid w:val="698926CF"/>
    <w:rsid w:val="6AF97BC1"/>
    <w:rsid w:val="6B1E6380"/>
    <w:rsid w:val="6B9038EF"/>
    <w:rsid w:val="6C251540"/>
    <w:rsid w:val="6C677485"/>
    <w:rsid w:val="6C6C0E8A"/>
    <w:rsid w:val="6CE1405F"/>
    <w:rsid w:val="6D58535E"/>
    <w:rsid w:val="6D9B1FEB"/>
    <w:rsid w:val="6DB0175D"/>
    <w:rsid w:val="6DDD079E"/>
    <w:rsid w:val="6DF81B89"/>
    <w:rsid w:val="6E264CA4"/>
    <w:rsid w:val="6E636223"/>
    <w:rsid w:val="6E790E26"/>
    <w:rsid w:val="6F2B5727"/>
    <w:rsid w:val="6F623645"/>
    <w:rsid w:val="7054492E"/>
    <w:rsid w:val="70B97172"/>
    <w:rsid w:val="70CE0BCD"/>
    <w:rsid w:val="712E6D3F"/>
    <w:rsid w:val="71B5007A"/>
    <w:rsid w:val="71C76116"/>
    <w:rsid w:val="723674B5"/>
    <w:rsid w:val="726F61F0"/>
    <w:rsid w:val="73E40117"/>
    <w:rsid w:val="742676C6"/>
    <w:rsid w:val="746A6CC4"/>
    <w:rsid w:val="748A594C"/>
    <w:rsid w:val="74D676FB"/>
    <w:rsid w:val="74E85276"/>
    <w:rsid w:val="750D237B"/>
    <w:rsid w:val="750F05C8"/>
    <w:rsid w:val="75AD60A3"/>
    <w:rsid w:val="75EE3978"/>
    <w:rsid w:val="769C7BFF"/>
    <w:rsid w:val="76FF330B"/>
    <w:rsid w:val="772D3F0C"/>
    <w:rsid w:val="77402E77"/>
    <w:rsid w:val="774F6714"/>
    <w:rsid w:val="77A338E9"/>
    <w:rsid w:val="77E32110"/>
    <w:rsid w:val="77E61CC2"/>
    <w:rsid w:val="78431C83"/>
    <w:rsid w:val="78555FE5"/>
    <w:rsid w:val="78916C6C"/>
    <w:rsid w:val="78B26260"/>
    <w:rsid w:val="79AD4FB7"/>
    <w:rsid w:val="7A553F32"/>
    <w:rsid w:val="7B100C60"/>
    <w:rsid w:val="7C6F1ACC"/>
    <w:rsid w:val="7C8156E0"/>
    <w:rsid w:val="7CB87D04"/>
    <w:rsid w:val="7CC80ECB"/>
    <w:rsid w:val="7CE03199"/>
    <w:rsid w:val="7D07590C"/>
    <w:rsid w:val="7D187019"/>
    <w:rsid w:val="7E163F09"/>
    <w:rsid w:val="7E1C46C1"/>
    <w:rsid w:val="7E5B4330"/>
    <w:rsid w:val="7F2A7E22"/>
    <w:rsid w:val="7F5D111B"/>
    <w:rsid w:val="7F770ACB"/>
    <w:rsid w:val="7FF4645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iPriority="39" w:semiHidden="0"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heme="minorBidi"/>
      <w:kern w:val="2"/>
      <w:sz w:val="24"/>
      <w:szCs w:val="22"/>
      <w:lang w:val="en-US" w:eastAsia="zh-CN" w:bidi="ar-SA"/>
    </w:rPr>
  </w:style>
  <w:style w:type="paragraph" w:styleId="3">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4">
    <w:name w:val="heading 2"/>
    <w:basedOn w:val="1"/>
    <w:next w:val="2"/>
    <w:link w:val="3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1"/>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uiPriority w:val="1"/>
  </w:style>
  <w:style w:type="table" w:default="1" w:styleId="30">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autoSpaceDE w:val="0"/>
      <w:autoSpaceDN w:val="0"/>
      <w:adjustRightInd w:val="0"/>
      <w:ind w:firstLine="420"/>
      <w:jc w:val="left"/>
    </w:pPr>
    <w:rPr>
      <w:szCs w:val="24"/>
    </w:rPr>
  </w:style>
  <w:style w:type="paragraph" w:styleId="6">
    <w:name w:val="annotation subject"/>
    <w:basedOn w:val="7"/>
    <w:next w:val="7"/>
    <w:link w:val="46"/>
    <w:unhideWhenUsed/>
    <w:qFormat/>
    <w:uiPriority w:val="99"/>
    <w:rPr>
      <w:b/>
      <w:bCs/>
    </w:rPr>
  </w:style>
  <w:style w:type="paragraph" w:styleId="7">
    <w:name w:val="annotation text"/>
    <w:basedOn w:val="1"/>
    <w:link w:val="45"/>
    <w:unhideWhenUsed/>
    <w:qFormat/>
    <w:uiPriority w:val="99"/>
    <w:pPr>
      <w:jc w:val="left"/>
    </w:pPr>
  </w:style>
  <w:style w:type="paragraph" w:styleId="8">
    <w:name w:val="Body Text"/>
    <w:basedOn w:val="1"/>
    <w:next w:val="1"/>
    <w:link w:val="54"/>
    <w:qFormat/>
    <w:uiPriority w:val="0"/>
    <w:pPr>
      <w:spacing w:line="0" w:lineRule="atLeast"/>
      <w:ind w:firstLine="0" w:firstLineChars="0"/>
      <w:jc w:val="center"/>
    </w:pPr>
    <w:rPr>
      <w:rFonts w:eastAsiaTheme="minorEastAsia"/>
      <w:kern w:val="24"/>
      <w:sz w:val="18"/>
      <w:szCs w:val="20"/>
    </w:rPr>
  </w:style>
  <w:style w:type="paragraph" w:styleId="9">
    <w:name w:val="toc 3"/>
    <w:basedOn w:val="1"/>
    <w:next w:val="1"/>
    <w:unhideWhenUsed/>
    <w:qFormat/>
    <w:uiPriority w:val="39"/>
    <w:pPr>
      <w:ind w:left="840" w:leftChars="400"/>
    </w:pPr>
  </w:style>
  <w:style w:type="paragraph" w:styleId="10">
    <w:name w:val="Balloon Text"/>
    <w:basedOn w:val="1"/>
    <w:link w:val="44"/>
    <w:unhideWhenUsed/>
    <w:qFormat/>
    <w:uiPriority w:val="99"/>
    <w:pPr>
      <w:spacing w:line="240" w:lineRule="auto"/>
    </w:pPr>
    <w:rPr>
      <w:sz w:val="18"/>
      <w:szCs w:val="18"/>
    </w:rPr>
  </w:style>
  <w:style w:type="paragraph" w:styleId="11">
    <w:name w:val="footer"/>
    <w:basedOn w:val="1"/>
    <w:next w:val="5"/>
    <w:link w:val="33"/>
    <w:unhideWhenUsed/>
    <w:qFormat/>
    <w:uiPriority w:val="99"/>
    <w:pPr>
      <w:tabs>
        <w:tab w:val="center" w:pos="4153"/>
        <w:tab w:val="right" w:pos="8306"/>
      </w:tabs>
      <w:snapToGrid w:val="0"/>
      <w:jc w:val="left"/>
    </w:pPr>
    <w:rPr>
      <w:sz w:val="18"/>
      <w:szCs w:val="18"/>
    </w:rPr>
  </w:style>
  <w:style w:type="paragraph" w:styleId="12">
    <w:name w:val="header"/>
    <w:basedOn w:val="1"/>
    <w:next w:val="5"/>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left" w:pos="1470"/>
        <w:tab w:val="left" w:leader="dot" w:pos="7980"/>
      </w:tabs>
      <w:adjustRightInd w:val="0"/>
      <w:snapToGrid w:val="0"/>
      <w:ind w:firstLine="640"/>
      <w:jc w:val="center"/>
    </w:pPr>
    <w:rPr>
      <w:rFonts w:asciiTheme="minorEastAsia" w:hAnsiTheme="minorEastAsia" w:eastAsiaTheme="minorEastAsia"/>
      <w:sz w:val="28"/>
      <w:szCs w:val="21"/>
    </w:rPr>
  </w:style>
  <w:style w:type="paragraph" w:styleId="14">
    <w:name w:val="toc 2"/>
    <w:basedOn w:val="1"/>
    <w:next w:val="1"/>
    <w:unhideWhenUsed/>
    <w:qFormat/>
    <w:uiPriority w:val="39"/>
    <w:pPr>
      <w:ind w:left="420" w:leftChars="200"/>
    </w:pPr>
  </w:style>
  <w:style w:type="paragraph" w:styleId="15">
    <w:name w:val="toc 9"/>
    <w:basedOn w:val="1"/>
    <w:next w:val="1"/>
    <w:unhideWhenUsed/>
    <w:qFormat/>
    <w:uiPriority w:val="39"/>
    <w:pPr>
      <w:ind w:left="3360" w:leftChars="1600"/>
    </w:pPr>
  </w:style>
  <w:style w:type="paragraph" w:styleId="16">
    <w:name w:val="Normal (Web)"/>
    <w:basedOn w:val="1"/>
    <w:unhideWhenUsed/>
    <w:qFormat/>
    <w:uiPriority w:val="0"/>
    <w:pPr>
      <w:widowControl/>
      <w:spacing w:before="100" w:beforeAutospacing="1" w:after="100" w:afterAutospacing="1" w:line="240" w:lineRule="auto"/>
      <w:ind w:firstLine="0" w:firstLineChars="0"/>
      <w:jc w:val="left"/>
    </w:pPr>
    <w:rPr>
      <w:rFonts w:cs="宋体" w:eastAsiaTheme="minorEastAsia"/>
      <w:kern w:val="0"/>
      <w:szCs w:val="24"/>
    </w:rPr>
  </w:style>
  <w:style w:type="character" w:styleId="18">
    <w:name w:val="Strong"/>
    <w:basedOn w:val="17"/>
    <w:qFormat/>
    <w:uiPriority w:val="22"/>
    <w:rPr>
      <w:b/>
    </w:rPr>
  </w:style>
  <w:style w:type="character" w:styleId="19">
    <w:name w:val="FollowedHyperlink"/>
    <w:basedOn w:val="17"/>
    <w:unhideWhenUsed/>
    <w:qFormat/>
    <w:uiPriority w:val="99"/>
    <w:rPr>
      <w:color w:val="4C4C4C"/>
      <w:u w:val="none"/>
    </w:rPr>
  </w:style>
  <w:style w:type="character" w:styleId="20">
    <w:name w:val="Emphasis"/>
    <w:basedOn w:val="17"/>
    <w:qFormat/>
    <w:uiPriority w:val="20"/>
  </w:style>
  <w:style w:type="character" w:styleId="21">
    <w:name w:val="HTML Definition"/>
    <w:basedOn w:val="17"/>
    <w:unhideWhenUsed/>
    <w:qFormat/>
    <w:uiPriority w:val="99"/>
  </w:style>
  <w:style w:type="character" w:styleId="22">
    <w:name w:val="HTML Acronym"/>
    <w:basedOn w:val="17"/>
    <w:unhideWhenUsed/>
    <w:qFormat/>
    <w:uiPriority w:val="99"/>
  </w:style>
  <w:style w:type="character" w:styleId="23">
    <w:name w:val="HTML Variable"/>
    <w:basedOn w:val="17"/>
    <w:unhideWhenUsed/>
    <w:qFormat/>
    <w:uiPriority w:val="99"/>
  </w:style>
  <w:style w:type="character" w:styleId="24">
    <w:name w:val="Hyperlink"/>
    <w:basedOn w:val="17"/>
    <w:unhideWhenUsed/>
    <w:qFormat/>
    <w:uiPriority w:val="99"/>
    <w:rPr>
      <w:color w:val="0563C1" w:themeColor="hyperlink"/>
      <w:u w:val="single"/>
      <w14:textFill>
        <w14:solidFill>
          <w14:schemeClr w14:val="hlink"/>
        </w14:solidFill>
      </w14:textFill>
    </w:rPr>
  </w:style>
  <w:style w:type="character" w:styleId="25">
    <w:name w:val="HTML Code"/>
    <w:basedOn w:val="17"/>
    <w:unhideWhenUsed/>
    <w:qFormat/>
    <w:uiPriority w:val="99"/>
    <w:rPr>
      <w:rFonts w:hint="default" w:ascii="Menlo" w:hAnsi="Menlo" w:eastAsia="Menlo" w:cs="Menlo"/>
      <w:color w:val="C7254E"/>
      <w:sz w:val="21"/>
      <w:szCs w:val="21"/>
      <w:shd w:val="clear" w:color="auto" w:fill="F9F2F4"/>
    </w:rPr>
  </w:style>
  <w:style w:type="character" w:styleId="26">
    <w:name w:val="annotation reference"/>
    <w:basedOn w:val="17"/>
    <w:unhideWhenUsed/>
    <w:qFormat/>
    <w:uiPriority w:val="99"/>
    <w:rPr>
      <w:sz w:val="21"/>
      <w:szCs w:val="21"/>
    </w:rPr>
  </w:style>
  <w:style w:type="character" w:styleId="27">
    <w:name w:val="HTML Cite"/>
    <w:basedOn w:val="17"/>
    <w:unhideWhenUsed/>
    <w:qFormat/>
    <w:uiPriority w:val="99"/>
  </w:style>
  <w:style w:type="character" w:styleId="28">
    <w:name w:val="HTML Keyboard"/>
    <w:basedOn w:val="17"/>
    <w:unhideWhenUsed/>
    <w:qFormat/>
    <w:uiPriority w:val="99"/>
    <w:rPr>
      <w:rFonts w:ascii="Menlo" w:hAnsi="Menlo" w:eastAsia="Menlo" w:cs="Menlo"/>
      <w:color w:val="FFFFFF"/>
      <w:sz w:val="21"/>
      <w:szCs w:val="21"/>
      <w:shd w:val="clear" w:color="auto" w:fill="333333"/>
    </w:rPr>
  </w:style>
  <w:style w:type="character" w:styleId="29">
    <w:name w:val="HTML Sample"/>
    <w:basedOn w:val="17"/>
    <w:unhideWhenUsed/>
    <w:qFormat/>
    <w:uiPriority w:val="99"/>
    <w:rPr>
      <w:rFonts w:hint="default" w:ascii="Menlo" w:hAnsi="Menlo" w:eastAsia="Menlo" w:cs="Menlo"/>
      <w:sz w:val="21"/>
      <w:szCs w:val="21"/>
    </w:rPr>
  </w:style>
  <w:style w:type="table" w:styleId="31">
    <w:name w:val="Table Grid"/>
    <w:basedOn w:val="3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2">
    <w:name w:val="页眉 Char"/>
    <w:basedOn w:val="17"/>
    <w:link w:val="12"/>
    <w:qFormat/>
    <w:uiPriority w:val="99"/>
    <w:rPr>
      <w:sz w:val="18"/>
      <w:szCs w:val="18"/>
    </w:rPr>
  </w:style>
  <w:style w:type="character" w:customStyle="1" w:styleId="33">
    <w:name w:val="页脚 Char"/>
    <w:basedOn w:val="17"/>
    <w:link w:val="11"/>
    <w:qFormat/>
    <w:uiPriority w:val="99"/>
    <w:rPr>
      <w:sz w:val="18"/>
      <w:szCs w:val="18"/>
    </w:rPr>
  </w:style>
  <w:style w:type="paragraph" w:customStyle="1" w:styleId="34">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customStyle="1" w:styleId="35">
    <w:name w:val="标题2-技术需求"/>
    <w:basedOn w:val="4"/>
    <w:qFormat/>
    <w:uiPriority w:val="0"/>
    <w:pPr>
      <w:numPr>
        <w:ilvl w:val="0"/>
        <w:numId w:val="1"/>
      </w:numPr>
      <w:adjustRightInd w:val="0"/>
      <w:snapToGrid w:val="0"/>
      <w:spacing w:before="120" w:after="0" w:line="360" w:lineRule="auto"/>
      <w:ind w:right="240" w:rightChars="100" w:firstLine="0" w:firstLineChars="0"/>
      <w:jc w:val="left"/>
    </w:pPr>
    <w:rPr>
      <w:rFonts w:asciiTheme="minorEastAsia" w:hAnsiTheme="minorEastAsia" w:eastAsiaTheme="minorEastAsia"/>
      <w:snapToGrid w:val="0"/>
      <w:sz w:val="24"/>
      <w:szCs w:val="24"/>
    </w:rPr>
  </w:style>
  <w:style w:type="paragraph" w:customStyle="1" w:styleId="36">
    <w:name w:val="标题1-申报手册"/>
    <w:basedOn w:val="3"/>
    <w:qFormat/>
    <w:uiPriority w:val="0"/>
    <w:pPr>
      <w:numPr>
        <w:ilvl w:val="0"/>
        <w:numId w:val="2"/>
      </w:numPr>
      <w:adjustRightInd w:val="0"/>
      <w:snapToGrid w:val="0"/>
      <w:spacing w:before="100" w:beforeAutospacing="1" w:after="100" w:afterAutospacing="1" w:line="480" w:lineRule="auto"/>
      <w:ind w:left="420"/>
      <w:jc w:val="center"/>
    </w:pPr>
    <w:rPr>
      <w:rFonts w:asciiTheme="minorEastAsia" w:hAnsiTheme="minorEastAsia" w:eastAsiaTheme="minorEastAsia"/>
      <w:sz w:val="24"/>
      <w:szCs w:val="24"/>
    </w:rPr>
  </w:style>
  <w:style w:type="character" w:customStyle="1" w:styleId="37">
    <w:name w:val="标题 2 Char"/>
    <w:basedOn w:val="17"/>
    <w:link w:val="4"/>
    <w:semiHidden/>
    <w:qFormat/>
    <w:uiPriority w:val="9"/>
    <w:rPr>
      <w:rFonts w:asciiTheme="majorHAnsi" w:hAnsiTheme="majorHAnsi" w:eastAsiaTheme="majorEastAsia" w:cstheme="majorBidi"/>
      <w:b/>
      <w:bCs/>
      <w:sz w:val="32"/>
      <w:szCs w:val="32"/>
    </w:rPr>
  </w:style>
  <w:style w:type="paragraph" w:customStyle="1" w:styleId="38">
    <w:name w:val="标题3-技术需求"/>
    <w:basedOn w:val="5"/>
    <w:qFormat/>
    <w:uiPriority w:val="0"/>
    <w:pPr>
      <w:numPr>
        <w:ilvl w:val="0"/>
        <w:numId w:val="3"/>
      </w:numPr>
      <w:adjustRightInd w:val="0"/>
      <w:snapToGrid w:val="0"/>
      <w:spacing w:before="0" w:after="0" w:line="360" w:lineRule="auto"/>
      <w:ind w:firstLine="0" w:firstLineChars="0"/>
      <w:jc w:val="left"/>
    </w:pPr>
    <w:rPr>
      <w:rFonts w:asciiTheme="minorEastAsia" w:hAnsiTheme="minorEastAsia" w:eastAsiaTheme="minorEastAsia"/>
      <w:sz w:val="24"/>
      <w:szCs w:val="24"/>
    </w:rPr>
  </w:style>
  <w:style w:type="character" w:customStyle="1" w:styleId="39">
    <w:name w:val="标题 1 Char"/>
    <w:basedOn w:val="17"/>
    <w:link w:val="3"/>
    <w:qFormat/>
    <w:uiPriority w:val="9"/>
    <w:rPr>
      <w:b/>
      <w:bCs/>
      <w:kern w:val="44"/>
      <w:sz w:val="44"/>
      <w:szCs w:val="44"/>
    </w:rPr>
  </w:style>
  <w:style w:type="paragraph" w:customStyle="1" w:styleId="40">
    <w:name w:val="列出段落1"/>
    <w:basedOn w:val="1"/>
    <w:qFormat/>
    <w:uiPriority w:val="34"/>
    <w:pPr>
      <w:ind w:firstLine="420"/>
    </w:pPr>
  </w:style>
  <w:style w:type="character" w:customStyle="1" w:styleId="41">
    <w:name w:val="标题 3 Char"/>
    <w:basedOn w:val="17"/>
    <w:link w:val="5"/>
    <w:semiHidden/>
    <w:qFormat/>
    <w:uiPriority w:val="9"/>
    <w:rPr>
      <w:b/>
      <w:bCs/>
      <w:sz w:val="32"/>
      <w:szCs w:val="32"/>
    </w:rPr>
  </w:style>
  <w:style w:type="paragraph" w:customStyle="1" w:styleId="42">
    <w:name w:val="附件六二级标题"/>
    <w:basedOn w:val="5"/>
    <w:next w:val="1"/>
    <w:qFormat/>
    <w:uiPriority w:val="0"/>
    <w:pPr>
      <w:spacing w:line="240" w:lineRule="auto"/>
      <w:jc w:val="center"/>
    </w:pPr>
    <w:rPr>
      <w:rFonts w:ascii="Calibri" w:cs="Times New Roman"/>
      <w:sz w:val="28"/>
    </w:rPr>
  </w:style>
  <w:style w:type="paragraph" w:customStyle="1" w:styleId="43">
    <w:name w:val="正文-首缩2字符"/>
    <w:basedOn w:val="1"/>
    <w:next w:val="5"/>
    <w:qFormat/>
    <w:uiPriority w:val="0"/>
    <w:pPr>
      <w:jc w:val="left"/>
    </w:pPr>
    <w:rPr>
      <w:rFonts w:ascii="Calibri" w:cs="宋体"/>
      <w:szCs w:val="24"/>
    </w:rPr>
  </w:style>
  <w:style w:type="character" w:customStyle="1" w:styleId="44">
    <w:name w:val="批注框文本 Char"/>
    <w:basedOn w:val="17"/>
    <w:link w:val="10"/>
    <w:semiHidden/>
    <w:qFormat/>
    <w:uiPriority w:val="99"/>
    <w:rPr>
      <w:kern w:val="2"/>
      <w:sz w:val="18"/>
      <w:szCs w:val="18"/>
    </w:rPr>
  </w:style>
  <w:style w:type="character" w:customStyle="1" w:styleId="45">
    <w:name w:val="批注文字 Char"/>
    <w:basedOn w:val="17"/>
    <w:link w:val="7"/>
    <w:semiHidden/>
    <w:qFormat/>
    <w:uiPriority w:val="99"/>
    <w:rPr>
      <w:kern w:val="2"/>
      <w:sz w:val="24"/>
      <w:szCs w:val="22"/>
    </w:rPr>
  </w:style>
  <w:style w:type="character" w:customStyle="1" w:styleId="46">
    <w:name w:val="批注主题 Char"/>
    <w:basedOn w:val="45"/>
    <w:link w:val="6"/>
    <w:semiHidden/>
    <w:qFormat/>
    <w:uiPriority w:val="99"/>
    <w:rPr>
      <w:b/>
      <w:bCs/>
      <w:kern w:val="2"/>
      <w:sz w:val="24"/>
      <w:szCs w:val="22"/>
    </w:rPr>
  </w:style>
  <w:style w:type="paragraph" w:customStyle="1" w:styleId="47">
    <w:name w:val="列出段落2"/>
    <w:basedOn w:val="1"/>
    <w:qFormat/>
    <w:uiPriority w:val="99"/>
    <w:pPr>
      <w:ind w:firstLine="420"/>
    </w:pPr>
  </w:style>
  <w:style w:type="paragraph" w:customStyle="1" w:styleId="48">
    <w:name w:val="修订1"/>
    <w:hidden/>
    <w:semiHidden/>
    <w:qFormat/>
    <w:uiPriority w:val="99"/>
    <w:rPr>
      <w:rFonts w:ascii="宋体" w:hAnsi="宋体" w:eastAsia="宋体" w:cstheme="minorBidi"/>
      <w:kern w:val="2"/>
      <w:sz w:val="24"/>
      <w:szCs w:val="22"/>
      <w:lang w:val="en-US" w:eastAsia="zh-CN" w:bidi="ar-SA"/>
    </w:rPr>
  </w:style>
  <w:style w:type="character" w:customStyle="1" w:styleId="49">
    <w:name w:val="morechoice"/>
    <w:basedOn w:val="17"/>
    <w:qFormat/>
    <w:uiPriority w:val="0"/>
    <w:rPr>
      <w:shd w:val="clear" w:color="auto" w:fill="F2F2F2"/>
    </w:rPr>
  </w:style>
  <w:style w:type="character" w:customStyle="1" w:styleId="50">
    <w:name w:val="dhtmlxcalendar_label_hours"/>
    <w:basedOn w:val="17"/>
    <w:qFormat/>
    <w:uiPriority w:val="0"/>
  </w:style>
  <w:style w:type="table" w:customStyle="1" w:styleId="51">
    <w:name w:val="网格型1"/>
    <w:basedOn w:val="30"/>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2">
    <w:name w:val="列出段落3"/>
    <w:basedOn w:val="1"/>
    <w:unhideWhenUsed/>
    <w:qFormat/>
    <w:uiPriority w:val="34"/>
    <w:pPr>
      <w:ind w:firstLine="420"/>
    </w:pPr>
  </w:style>
  <w:style w:type="paragraph" w:customStyle="1" w:styleId="53">
    <w:name w:val="列出段落4"/>
    <w:basedOn w:val="1"/>
    <w:qFormat/>
    <w:uiPriority w:val="99"/>
    <w:pPr>
      <w:ind w:firstLine="420"/>
    </w:pPr>
  </w:style>
  <w:style w:type="character" w:customStyle="1" w:styleId="54">
    <w:name w:val="正文文本 Char"/>
    <w:basedOn w:val="17"/>
    <w:link w:val="8"/>
    <w:qFormat/>
    <w:uiPriority w:val="0"/>
    <w:rPr>
      <w:rFonts w:ascii="宋体" w:hAnsi="宋体" w:eastAsiaTheme="minorEastAsia" w:cstheme="minorBidi"/>
      <w:kern w:val="24"/>
      <w:sz w:val="18"/>
    </w:rPr>
  </w:style>
  <w:style w:type="paragraph" w:customStyle="1" w:styleId="55">
    <w:name w:val="Table Paragraph"/>
    <w:basedOn w:val="1"/>
    <w:qFormat/>
    <w:uiPriority w:val="1"/>
    <w:rPr>
      <w:rFonts w:cs="宋体"/>
      <w:lang w:val="zh-CN" w:bidi="zh-CN"/>
    </w:rPr>
  </w:style>
  <w:style w:type="paragraph" w:customStyle="1" w:styleId="56">
    <w:name w:val="列出段落5"/>
    <w:basedOn w:val="1"/>
    <w:qFormat/>
    <w:uiPriority w:val="34"/>
    <w:pPr>
      <w:spacing w:line="240" w:lineRule="auto"/>
      <w:ind w:firstLine="420"/>
    </w:pPr>
    <w:rPr>
      <w:rFonts w:ascii="Times New Roman" w:hAnsi="Times New Roman" w:cs="Times New Roman"/>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楷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1481A9-1580-4428-99CC-DFA93027EB6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1451</Words>
  <Characters>8274</Characters>
  <Lines>68</Lines>
  <Paragraphs>19</Paragraphs>
  <ScaleCrop>false</ScaleCrop>
  <LinksUpToDate>false</LinksUpToDate>
  <CharactersWithSpaces>9706</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2021-09-28T08:53:00Z</dcterms:created>
  <dc:creator>潘爽</dc:creator>
  <cp:lastModifiedBy>NTKO</cp:lastModifiedBy>
  <dcterms:modified xsi:type="dcterms:W3CDTF">2021-10-29T06:07:40Z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