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Theme="minorEastAsia" w:hAnsiTheme="minorEastAsia" w:eastAsiaTheme="minorEastAsia"/>
          <w:sz w:val="72"/>
        </w:rPr>
      </w:pPr>
      <w:r>
        <w:rPr>
          <w:rFonts w:hint="eastAsia" w:asciiTheme="minorEastAsia" w:hAnsiTheme="minorEastAsia" w:eastAsiaTheme="minorEastAsia"/>
          <w:sz w:val="72"/>
        </w:rPr>
        <w:t>中国科学技术馆“校园科技节”布展运输服务采购项目</w:t>
      </w:r>
    </w:p>
    <w:p>
      <w:pPr>
        <w:ind w:firstLine="720"/>
        <w:jc w:val="center"/>
        <w:rPr>
          <w:rFonts w:asciiTheme="minorEastAsia" w:hAnsiTheme="minorEastAsia" w:eastAsiaTheme="minorEastAsia"/>
          <w:sz w:val="36"/>
          <w:szCs w:val="36"/>
        </w:rPr>
      </w:pPr>
    </w:p>
    <w:p>
      <w:pPr>
        <w:ind w:firstLine="2880"/>
        <w:jc w:val="center"/>
        <w:rPr>
          <w:rFonts w:ascii="隶书" w:eastAsia="隶书" w:hAnsiTheme="minorEastAsia"/>
          <w:sz w:val="144"/>
        </w:rPr>
      </w:pPr>
    </w:p>
    <w:p>
      <w:pPr>
        <w:ind w:firstLine="0" w:firstLineChars="0"/>
        <w:jc w:val="center"/>
        <w:rPr>
          <w:rFonts w:eastAsia="隶书" w:asciiTheme="minorHAnsi" w:hAnsiTheme="minorEastAsia"/>
          <w:sz w:val="96"/>
          <w:szCs w:val="21"/>
        </w:rPr>
      </w:pPr>
      <w:r>
        <w:rPr>
          <w:rFonts w:hint="eastAsia" w:eastAsia="隶书" w:asciiTheme="minorHAnsi" w:hAnsiTheme="minorEastAsia"/>
          <w:sz w:val="96"/>
          <w:szCs w:val="21"/>
        </w:rPr>
        <w:t>申报指南</w:t>
      </w:r>
    </w:p>
    <w:p>
      <w:pPr>
        <w:ind w:firstLine="480"/>
        <w:jc w:val="center"/>
        <w:rPr>
          <w:rFonts w:asciiTheme="minorEastAsia" w:hAnsiTheme="minorEastAsia" w:eastAsiaTheme="minorEastAsia"/>
        </w:rPr>
      </w:pPr>
    </w:p>
    <w:p>
      <w:pPr>
        <w:ind w:firstLine="480"/>
        <w:jc w:val="center"/>
        <w:rPr>
          <w:rFonts w:asciiTheme="minorEastAsia" w:hAnsiTheme="minorEastAsia" w:eastAsiaTheme="minorEastAsia"/>
        </w:rPr>
      </w:pPr>
    </w:p>
    <w:p>
      <w:pPr>
        <w:ind w:firstLine="480"/>
        <w:jc w:val="center"/>
        <w:rPr>
          <w:rFonts w:asciiTheme="minorEastAsia" w:hAnsiTheme="minorEastAsia" w:eastAsiaTheme="minorEastAsia"/>
        </w:rPr>
      </w:pPr>
    </w:p>
    <w:p>
      <w:pPr>
        <w:ind w:firstLine="480"/>
        <w:jc w:val="center"/>
        <w:rPr>
          <w:rFonts w:asciiTheme="minorEastAsia" w:hAnsiTheme="minorEastAsia" w:eastAsiaTheme="minorEastAsia"/>
        </w:rPr>
      </w:pPr>
    </w:p>
    <w:p>
      <w:pPr>
        <w:ind w:firstLine="480"/>
        <w:jc w:val="center"/>
        <w:rPr>
          <w:rFonts w:asciiTheme="minorEastAsia" w:hAnsiTheme="minorEastAsia" w:eastAsiaTheme="minorEastAsia"/>
        </w:rPr>
      </w:pPr>
    </w:p>
    <w:p>
      <w:pPr>
        <w:ind w:firstLine="480"/>
        <w:jc w:val="center"/>
        <w:rPr>
          <w:rFonts w:asciiTheme="minorEastAsia" w:hAnsiTheme="minorEastAsia" w:eastAsiaTheme="minorEastAsia"/>
        </w:rPr>
      </w:pPr>
    </w:p>
    <w:p>
      <w:pPr>
        <w:ind w:firstLine="480"/>
        <w:jc w:val="center"/>
        <w:rPr>
          <w:rFonts w:asciiTheme="minorEastAsia" w:hAnsiTheme="minorEastAsia" w:eastAsiaTheme="minorEastAsia"/>
        </w:rPr>
      </w:pPr>
    </w:p>
    <w:p>
      <w:pPr>
        <w:ind w:firstLine="480"/>
        <w:jc w:val="center"/>
        <w:rPr>
          <w:rFonts w:asciiTheme="minorEastAsia" w:hAnsiTheme="minorEastAsia" w:eastAsiaTheme="minorEastAsia"/>
        </w:rPr>
      </w:pPr>
    </w:p>
    <w:p>
      <w:pPr>
        <w:ind w:firstLine="0" w:firstLineChars="0"/>
        <w:rPr>
          <w:rFonts w:asciiTheme="minorEastAsia" w:hAnsiTheme="minorEastAsia" w:eastAsiaTheme="minorEastAsia"/>
        </w:rPr>
      </w:pPr>
    </w:p>
    <w:p>
      <w:pPr>
        <w:pStyle w:val="2"/>
        <w:ind w:firstLine="643"/>
      </w:pPr>
    </w:p>
    <w:p>
      <w:pPr>
        <w:spacing w:line="240" w:lineRule="atLeast"/>
        <w:ind w:firstLine="800"/>
        <w:jc w:val="center"/>
        <w:rPr>
          <w:rFonts w:asciiTheme="minorEastAsia" w:hAnsiTheme="minorEastAsia" w:eastAsiaTheme="minorEastAsia"/>
          <w:sz w:val="40"/>
        </w:rPr>
      </w:pPr>
      <w:r>
        <w:rPr>
          <w:rFonts w:hint="eastAsia" w:asciiTheme="minorEastAsia" w:hAnsiTheme="minorEastAsia" w:eastAsiaTheme="minorEastAsia"/>
          <w:sz w:val="40"/>
        </w:rPr>
        <w:t>中国科学技术馆</w:t>
      </w:r>
    </w:p>
    <w:p>
      <w:pPr>
        <w:spacing w:line="240" w:lineRule="atLeast"/>
        <w:ind w:firstLine="800"/>
        <w:jc w:val="center"/>
        <w:rPr>
          <w:rFonts w:asciiTheme="minorEastAsia" w:hAnsiTheme="minorEastAsia" w:eastAsiaTheme="minorEastAsia"/>
          <w:sz w:val="40"/>
        </w:rPr>
      </w:pPr>
      <w:r>
        <w:rPr>
          <w:rFonts w:asciiTheme="minorEastAsia" w:hAnsiTheme="minorEastAsia" w:eastAsiaTheme="minorEastAsia"/>
          <w:sz w:val="40"/>
        </w:rPr>
        <w:t>202</w:t>
      </w:r>
      <w:r>
        <w:rPr>
          <w:rFonts w:hint="eastAsia" w:asciiTheme="minorEastAsia" w:hAnsiTheme="minorEastAsia" w:eastAsiaTheme="minorEastAsia"/>
          <w:sz w:val="40"/>
        </w:rPr>
        <w:t>1</w:t>
      </w:r>
      <w:r>
        <w:rPr>
          <w:rFonts w:asciiTheme="minorEastAsia" w:hAnsiTheme="minorEastAsia" w:eastAsiaTheme="minorEastAsia"/>
          <w:sz w:val="40"/>
        </w:rPr>
        <w:t>年</w:t>
      </w:r>
      <w:r>
        <w:rPr>
          <w:rFonts w:hint="eastAsia" w:asciiTheme="minorEastAsia" w:hAnsiTheme="minorEastAsia" w:eastAsiaTheme="minorEastAsia"/>
          <w:sz w:val="40"/>
        </w:rPr>
        <w:t>10</w:t>
      </w:r>
      <w:r>
        <w:rPr>
          <w:rFonts w:asciiTheme="minorEastAsia" w:hAnsiTheme="minorEastAsia" w:eastAsiaTheme="minorEastAsia"/>
          <w:sz w:val="40"/>
        </w:rPr>
        <w:t>月</w:t>
      </w:r>
    </w:p>
    <w:p>
      <w:pPr>
        <w:widowControl/>
        <w:ind w:firstLine="480"/>
        <w:jc w:val="left"/>
        <w:rPr>
          <w:rFonts w:asciiTheme="minorEastAsia" w:hAnsiTheme="minorEastAsia" w:eastAsiaTheme="minorEastAsia"/>
        </w:rPr>
      </w:pPr>
      <w:r>
        <w:rPr>
          <w:rFonts w:asciiTheme="minorEastAsia" w:hAnsiTheme="minorEastAsia" w:eastAsiaTheme="minorEastAsia"/>
        </w:rPr>
        <w:br w:type="page"/>
      </w:r>
    </w:p>
    <w:p>
      <w:pPr>
        <w:pStyle w:val="14"/>
        <w:rPr>
          <w:sz w:val="32"/>
        </w:rPr>
      </w:pPr>
      <w:r>
        <w:rPr>
          <w:rFonts w:hint="eastAsia"/>
          <w:sz w:val="32"/>
        </w:rPr>
        <w:t>目录</w:t>
      </w:r>
    </w:p>
    <w:p>
      <w:pPr>
        <w:pStyle w:val="14"/>
        <w:ind w:firstLine="560"/>
      </w:pPr>
    </w:p>
    <w:p>
      <w:pPr>
        <w:pStyle w:val="14"/>
        <w:tabs>
          <w:tab w:val="left" w:pos="7938"/>
        </w:tabs>
        <w:ind w:firstLine="560"/>
        <w:jc w:val="left"/>
        <w:rPr>
          <w:rStyle w:val="26"/>
          <w:color w:val="auto"/>
        </w:rPr>
      </w:pPr>
      <w:r>
        <w:fldChar w:fldCharType="begin"/>
      </w:r>
      <w:r>
        <w:instrText xml:space="preserve"> TOC \o "1-1" \h \z \u </w:instrText>
      </w:r>
      <w:r>
        <w:fldChar w:fldCharType="separate"/>
      </w:r>
      <w:r>
        <w:fldChar w:fldCharType="begin"/>
      </w:r>
      <w:r>
        <w:instrText xml:space="preserve"> HYPERLINK \l "_Toc79152751" </w:instrText>
      </w:r>
      <w:r>
        <w:fldChar w:fldCharType="separate"/>
      </w:r>
      <w:r>
        <w:rPr>
          <w:rStyle w:val="26"/>
          <w:rFonts w:hint="eastAsia"/>
          <w:color w:val="auto"/>
        </w:rPr>
        <w:t>第一章</w:t>
      </w:r>
      <w:r>
        <w:rPr>
          <w:rStyle w:val="26"/>
          <w:color w:val="auto"/>
        </w:rPr>
        <w:tab/>
      </w:r>
      <w:r>
        <w:rPr>
          <w:rStyle w:val="26"/>
          <w:rFonts w:hint="eastAsia"/>
          <w:color w:val="auto"/>
        </w:rPr>
        <w:t>申报通知</w:t>
      </w:r>
      <w:r>
        <w:rPr>
          <w:rStyle w:val="26"/>
          <w:color w:val="auto"/>
        </w:rPr>
        <w:tab/>
      </w:r>
      <w:r>
        <w:rPr>
          <w:rStyle w:val="26"/>
          <w:color w:val="auto"/>
        </w:rPr>
        <w:fldChar w:fldCharType="begin"/>
      </w:r>
      <w:r>
        <w:rPr>
          <w:rStyle w:val="26"/>
          <w:color w:val="auto"/>
        </w:rPr>
        <w:instrText xml:space="preserve"> PAGEREF _Toc79152751 \h </w:instrText>
      </w:r>
      <w:r>
        <w:rPr>
          <w:rStyle w:val="26"/>
          <w:color w:val="auto"/>
        </w:rPr>
        <w:fldChar w:fldCharType="separate"/>
      </w:r>
      <w:r>
        <w:rPr>
          <w:rStyle w:val="26"/>
          <w:color w:val="auto"/>
        </w:rPr>
        <w:t>3</w:t>
      </w:r>
      <w:r>
        <w:rPr>
          <w:rStyle w:val="26"/>
          <w:color w:val="auto"/>
        </w:rPr>
        <w:fldChar w:fldCharType="end"/>
      </w:r>
      <w:r>
        <w:rPr>
          <w:rStyle w:val="26"/>
          <w:color w:val="auto"/>
        </w:rPr>
        <w:fldChar w:fldCharType="end"/>
      </w:r>
    </w:p>
    <w:p>
      <w:pPr>
        <w:pStyle w:val="14"/>
        <w:tabs>
          <w:tab w:val="left" w:pos="7938"/>
        </w:tabs>
        <w:ind w:firstLine="560"/>
        <w:jc w:val="left"/>
        <w:rPr>
          <w:rStyle w:val="26"/>
          <w:color w:val="auto"/>
        </w:rPr>
      </w:pPr>
      <w:r>
        <w:fldChar w:fldCharType="begin"/>
      </w:r>
      <w:r>
        <w:instrText xml:space="preserve"> HYPERLINK \l "_Toc79152752" </w:instrText>
      </w:r>
      <w:r>
        <w:fldChar w:fldCharType="separate"/>
      </w:r>
      <w:r>
        <w:rPr>
          <w:rStyle w:val="26"/>
          <w:rFonts w:hint="eastAsia"/>
          <w:color w:val="auto"/>
        </w:rPr>
        <w:t>第二章</w:t>
      </w:r>
      <w:r>
        <w:rPr>
          <w:rStyle w:val="26"/>
          <w:color w:val="auto"/>
        </w:rPr>
        <w:tab/>
      </w:r>
      <w:r>
        <w:rPr>
          <w:rStyle w:val="26"/>
          <w:rFonts w:hint="eastAsia"/>
          <w:color w:val="auto"/>
        </w:rPr>
        <w:t>采购需求</w:t>
      </w:r>
      <w:r>
        <w:rPr>
          <w:rStyle w:val="26"/>
          <w:color w:val="auto"/>
        </w:rPr>
        <w:tab/>
      </w:r>
      <w:r>
        <w:rPr>
          <w:rStyle w:val="26"/>
          <w:color w:val="auto"/>
        </w:rPr>
        <w:fldChar w:fldCharType="begin"/>
      </w:r>
      <w:r>
        <w:rPr>
          <w:rStyle w:val="26"/>
          <w:color w:val="auto"/>
        </w:rPr>
        <w:instrText xml:space="preserve"> PAGEREF _Toc79152752 \h </w:instrText>
      </w:r>
      <w:r>
        <w:rPr>
          <w:rStyle w:val="26"/>
          <w:color w:val="auto"/>
        </w:rPr>
        <w:fldChar w:fldCharType="separate"/>
      </w:r>
      <w:r>
        <w:rPr>
          <w:rStyle w:val="26"/>
          <w:color w:val="auto"/>
        </w:rPr>
        <w:t>5</w:t>
      </w:r>
      <w:r>
        <w:rPr>
          <w:rStyle w:val="26"/>
          <w:color w:val="auto"/>
        </w:rPr>
        <w:fldChar w:fldCharType="end"/>
      </w:r>
      <w:r>
        <w:rPr>
          <w:rStyle w:val="26"/>
          <w:color w:val="auto"/>
        </w:rPr>
        <w:fldChar w:fldCharType="end"/>
      </w:r>
    </w:p>
    <w:p>
      <w:pPr>
        <w:pStyle w:val="14"/>
        <w:tabs>
          <w:tab w:val="left" w:pos="7938"/>
        </w:tabs>
        <w:ind w:firstLine="560"/>
        <w:jc w:val="left"/>
        <w:rPr>
          <w:rStyle w:val="26"/>
          <w:color w:val="auto"/>
        </w:rPr>
      </w:pPr>
      <w:r>
        <w:fldChar w:fldCharType="begin"/>
      </w:r>
      <w:r>
        <w:instrText xml:space="preserve"> HYPERLINK \l "_Toc79152753" </w:instrText>
      </w:r>
      <w:r>
        <w:fldChar w:fldCharType="separate"/>
      </w:r>
      <w:r>
        <w:rPr>
          <w:rStyle w:val="26"/>
          <w:rFonts w:hint="eastAsia"/>
          <w:color w:val="auto"/>
        </w:rPr>
        <w:t>第三章</w:t>
      </w:r>
      <w:r>
        <w:rPr>
          <w:rStyle w:val="26"/>
          <w:color w:val="auto"/>
        </w:rPr>
        <w:tab/>
      </w:r>
      <w:r>
        <w:rPr>
          <w:rStyle w:val="26"/>
          <w:rFonts w:hint="eastAsia"/>
          <w:color w:val="auto"/>
        </w:rPr>
        <w:t>评审标准</w:t>
      </w:r>
      <w:r>
        <w:rPr>
          <w:rStyle w:val="26"/>
          <w:color w:val="auto"/>
        </w:rPr>
        <w:tab/>
      </w:r>
      <w:r>
        <w:rPr>
          <w:rStyle w:val="26"/>
          <w:color w:val="auto"/>
        </w:rPr>
        <w:fldChar w:fldCharType="begin"/>
      </w:r>
      <w:r>
        <w:rPr>
          <w:rStyle w:val="26"/>
          <w:color w:val="auto"/>
        </w:rPr>
        <w:instrText xml:space="preserve"> PAGEREF _Toc79152753 \h </w:instrText>
      </w:r>
      <w:r>
        <w:rPr>
          <w:rStyle w:val="26"/>
          <w:color w:val="auto"/>
        </w:rPr>
        <w:fldChar w:fldCharType="separate"/>
      </w:r>
      <w:r>
        <w:rPr>
          <w:rStyle w:val="26"/>
          <w:color w:val="auto"/>
        </w:rPr>
        <w:t>21</w:t>
      </w:r>
      <w:r>
        <w:rPr>
          <w:rStyle w:val="26"/>
          <w:color w:val="auto"/>
        </w:rPr>
        <w:fldChar w:fldCharType="end"/>
      </w:r>
      <w:r>
        <w:rPr>
          <w:rStyle w:val="26"/>
          <w:color w:val="auto"/>
        </w:rPr>
        <w:fldChar w:fldCharType="end"/>
      </w:r>
    </w:p>
    <w:p>
      <w:pPr>
        <w:pStyle w:val="14"/>
        <w:tabs>
          <w:tab w:val="left" w:pos="7938"/>
        </w:tabs>
        <w:ind w:firstLine="560"/>
        <w:jc w:val="left"/>
        <w:rPr>
          <w:rFonts w:asciiTheme="minorHAnsi" w:hAnsiTheme="minorHAnsi"/>
          <w:sz w:val="21"/>
          <w:szCs w:val="22"/>
        </w:rPr>
      </w:pPr>
      <w:r>
        <w:fldChar w:fldCharType="begin"/>
      </w:r>
      <w:r>
        <w:instrText xml:space="preserve"> HYPERLINK \l "_Toc79152754" </w:instrText>
      </w:r>
      <w:r>
        <w:fldChar w:fldCharType="separate"/>
      </w:r>
      <w:r>
        <w:rPr>
          <w:rStyle w:val="26"/>
          <w:rFonts w:hint="eastAsia"/>
          <w:color w:val="auto"/>
        </w:rPr>
        <w:t>第四章</w:t>
      </w:r>
      <w:r>
        <w:rPr>
          <w:rStyle w:val="26"/>
          <w:color w:val="auto"/>
        </w:rPr>
        <w:tab/>
      </w:r>
      <w:r>
        <w:rPr>
          <w:rStyle w:val="26"/>
          <w:rFonts w:hint="eastAsia"/>
          <w:color w:val="auto"/>
        </w:rPr>
        <w:t>申报文件格式</w:t>
      </w:r>
      <w:r>
        <w:rPr>
          <w:rStyle w:val="26"/>
          <w:color w:val="auto"/>
        </w:rPr>
        <w:tab/>
      </w:r>
      <w:r>
        <w:rPr>
          <w:rStyle w:val="26"/>
          <w:color w:val="auto"/>
        </w:rPr>
        <w:fldChar w:fldCharType="begin"/>
      </w:r>
      <w:r>
        <w:rPr>
          <w:rStyle w:val="26"/>
          <w:color w:val="auto"/>
        </w:rPr>
        <w:instrText xml:space="preserve"> PAGEREF _Toc79152754 \h </w:instrText>
      </w:r>
      <w:r>
        <w:rPr>
          <w:rStyle w:val="26"/>
          <w:color w:val="auto"/>
        </w:rPr>
        <w:fldChar w:fldCharType="separate"/>
      </w:r>
      <w:r>
        <w:rPr>
          <w:rStyle w:val="26"/>
          <w:color w:val="auto"/>
        </w:rPr>
        <w:t>23</w:t>
      </w:r>
      <w:r>
        <w:rPr>
          <w:rStyle w:val="26"/>
          <w:color w:val="auto"/>
        </w:rPr>
        <w:fldChar w:fldCharType="end"/>
      </w:r>
      <w:r>
        <w:rPr>
          <w:rStyle w:val="26"/>
          <w:color w:val="auto"/>
        </w:rPr>
        <w:fldChar w:fldCharType="end"/>
      </w:r>
    </w:p>
    <w:p>
      <w:pPr>
        <w:widowControl/>
        <w:spacing w:line="240" w:lineRule="auto"/>
        <w:ind w:firstLine="0" w:firstLineChars="0"/>
        <w:jc w:val="left"/>
        <w:rPr>
          <w:rFonts w:asciiTheme="minorEastAsia" w:hAnsiTheme="minorEastAsia" w:eastAsiaTheme="minorEastAsia"/>
        </w:rPr>
      </w:pPr>
      <w:r>
        <w:rPr>
          <w:rFonts w:asciiTheme="minorEastAsia" w:hAnsiTheme="minorEastAsia" w:eastAsiaTheme="minorEastAsia"/>
          <w:szCs w:val="21"/>
        </w:rPr>
        <w:fldChar w:fldCharType="end"/>
      </w:r>
      <w:r>
        <w:rPr>
          <w:rFonts w:asciiTheme="minorEastAsia" w:hAnsiTheme="minorEastAsia" w:eastAsiaTheme="minorEastAsia"/>
        </w:rPr>
        <w:br w:type="page"/>
      </w:r>
    </w:p>
    <w:p>
      <w:pPr>
        <w:widowControl/>
        <w:ind w:firstLine="480"/>
        <w:jc w:val="left"/>
        <w:rPr>
          <w:rFonts w:asciiTheme="minorEastAsia" w:hAnsiTheme="minorEastAsia" w:eastAsiaTheme="minorEastAsia"/>
        </w:rPr>
      </w:pPr>
    </w:p>
    <w:p>
      <w:pPr>
        <w:pStyle w:val="38"/>
        <w:ind w:firstLine="643"/>
        <w:rPr>
          <w:sz w:val="32"/>
          <w:szCs w:val="32"/>
        </w:rPr>
      </w:pPr>
      <w:bookmarkStart w:id="0" w:name="_Toc79152751"/>
      <w:r>
        <w:rPr>
          <w:rFonts w:hint="eastAsia"/>
          <w:sz w:val="32"/>
          <w:szCs w:val="32"/>
        </w:rPr>
        <w:t>申报通知</w:t>
      </w:r>
      <w:bookmarkEnd w:id="0"/>
    </w:p>
    <w:p>
      <w:pPr>
        <w:pStyle w:val="37"/>
      </w:pPr>
      <w:r>
        <w:rPr>
          <w:rFonts w:hint="eastAsia"/>
        </w:rPr>
        <w:t>项目名称</w:t>
      </w:r>
    </w:p>
    <w:p>
      <w:pPr>
        <w:ind w:firstLine="480"/>
        <w:rPr>
          <w:rFonts w:asciiTheme="minorEastAsia" w:hAnsiTheme="minorEastAsia" w:eastAsiaTheme="minorEastAsia"/>
          <w:szCs w:val="24"/>
        </w:rPr>
      </w:pPr>
      <w:r>
        <w:rPr>
          <w:rFonts w:hint="eastAsia" w:asciiTheme="minorEastAsia" w:hAnsiTheme="minorEastAsia" w:eastAsiaTheme="minorEastAsia"/>
          <w:szCs w:val="24"/>
        </w:rPr>
        <w:t>中国科学技术馆“校园科技节”布展运输服务采购项目。</w:t>
      </w:r>
    </w:p>
    <w:p>
      <w:pPr>
        <w:pStyle w:val="37"/>
      </w:pPr>
      <w:r>
        <w:rPr>
          <w:rFonts w:hint="eastAsia"/>
        </w:rPr>
        <w:t>项目预算金额</w:t>
      </w:r>
    </w:p>
    <w:p>
      <w:pPr>
        <w:ind w:firstLine="480"/>
        <w:rPr>
          <w:rFonts w:asciiTheme="minorEastAsia" w:hAnsiTheme="minorEastAsia" w:eastAsiaTheme="minorEastAsia"/>
          <w:szCs w:val="24"/>
        </w:rPr>
      </w:pPr>
      <w:r>
        <w:rPr>
          <w:rFonts w:hint="eastAsia" w:asciiTheme="minorEastAsia" w:hAnsiTheme="minorEastAsia" w:eastAsiaTheme="minorEastAsia"/>
          <w:szCs w:val="24"/>
        </w:rPr>
        <w:t>预算金额：人民币16.8</w:t>
      </w:r>
      <w:r>
        <w:rPr>
          <w:rFonts w:asciiTheme="minorEastAsia" w:hAnsiTheme="minorEastAsia" w:eastAsiaTheme="minorEastAsia"/>
          <w:szCs w:val="24"/>
        </w:rPr>
        <w:t>万元</w:t>
      </w:r>
      <w:r>
        <w:rPr>
          <w:rFonts w:hint="eastAsia" w:asciiTheme="minorEastAsia" w:hAnsiTheme="minorEastAsia" w:eastAsiaTheme="minorEastAsia"/>
          <w:szCs w:val="24"/>
        </w:rPr>
        <w:t>。</w:t>
      </w:r>
    </w:p>
    <w:p>
      <w:pPr>
        <w:ind w:firstLine="480"/>
        <w:rPr>
          <w:rFonts w:hint="eastAsia" w:asciiTheme="minorEastAsia" w:hAnsiTheme="minorEastAsia" w:eastAsiaTheme="minorEastAsia"/>
          <w:szCs w:val="24"/>
        </w:rPr>
      </w:pPr>
      <w:r>
        <w:rPr>
          <w:rFonts w:hint="eastAsia" w:asciiTheme="minorEastAsia" w:hAnsiTheme="minorEastAsia" w:eastAsiaTheme="minorEastAsia"/>
          <w:szCs w:val="24"/>
        </w:rPr>
        <w:t>注：项目预算包含为完成申报任务规定的内容及范围并达到质量标准所需要的全部费用，采购人就申报任务约定内容将不再支付额外的费用。</w:t>
      </w:r>
    </w:p>
    <w:p>
      <w:pPr>
        <w:pStyle w:val="37"/>
      </w:pPr>
      <w:r>
        <w:rPr>
          <w:rFonts w:hint="eastAsia"/>
        </w:rPr>
        <w:t>采购需求</w:t>
      </w:r>
    </w:p>
    <w:p>
      <w:pPr>
        <w:ind w:firstLine="480"/>
      </w:pPr>
      <w:r>
        <w:rPr>
          <w:rFonts w:hint="eastAsia"/>
        </w:rPr>
        <w:t>详见附件第二章</w:t>
      </w:r>
      <w:r>
        <w:t>采购需求</w:t>
      </w:r>
      <w:r>
        <w:rPr>
          <w:rFonts w:hint="eastAsia"/>
        </w:rPr>
        <w:t>。</w:t>
      </w:r>
    </w:p>
    <w:p>
      <w:pPr>
        <w:pStyle w:val="37"/>
      </w:pPr>
      <w:r>
        <w:rPr>
          <w:rFonts w:hint="eastAsia"/>
        </w:rPr>
        <w:t>申报资格条件</w:t>
      </w:r>
    </w:p>
    <w:p>
      <w:pPr>
        <w:ind w:firstLine="480"/>
        <w:rPr>
          <w:rFonts w:asciiTheme="minorEastAsia" w:hAnsiTheme="minorEastAsia" w:eastAsiaTheme="minorEastAsia"/>
          <w:szCs w:val="24"/>
        </w:rPr>
      </w:pPr>
      <w:r>
        <w:rPr>
          <w:rFonts w:hint="eastAsia" w:asciiTheme="minorEastAsia" w:hAnsiTheme="minorEastAsia" w:eastAsiaTheme="minorEastAsia"/>
          <w:szCs w:val="24"/>
        </w:rPr>
        <w:t>（</w:t>
      </w:r>
      <w:r>
        <w:rPr>
          <w:rFonts w:asciiTheme="minorEastAsia" w:hAnsiTheme="minorEastAsia" w:eastAsiaTheme="minorEastAsia"/>
          <w:szCs w:val="24"/>
        </w:rPr>
        <w:t>1）在中华人民共和国境内注册，具有独立法人资格，独立承担民事责任的能力；（是否接受自然人申报</w:t>
      </w:r>
      <w:r>
        <w:rPr>
          <w:rFonts w:hint="eastAsia" w:asciiTheme="minorEastAsia" w:hAnsiTheme="minorEastAsia" w:eastAsiaTheme="minorEastAsia"/>
          <w:szCs w:val="24"/>
        </w:rPr>
        <w:t>：</w:t>
      </w:r>
      <w:r>
        <w:rPr>
          <w:rFonts w:asciiTheme="minorEastAsia" w:hAnsiTheme="minorEastAsia" w:eastAsiaTheme="minorEastAsia"/>
          <w:szCs w:val="24"/>
        </w:rPr>
        <w:sym w:font="Wingdings 2" w:char="F030"/>
      </w:r>
      <w:r>
        <w:rPr>
          <w:rFonts w:asciiTheme="minorEastAsia" w:hAnsiTheme="minorEastAsia" w:eastAsiaTheme="minorEastAsia"/>
          <w:szCs w:val="24"/>
        </w:rPr>
        <w:t>是   </w:t>
      </w:r>
      <w:r>
        <w:rPr>
          <w:rFonts w:hint="eastAsia" w:ascii="方正舒体" w:eastAsia="方正舒体" w:hAnsiTheme="minorEastAsia"/>
          <w:szCs w:val="24"/>
        </w:rPr>
        <w:t>■</w:t>
      </w:r>
      <w:r>
        <w:rPr>
          <w:rFonts w:asciiTheme="minorEastAsia" w:hAnsiTheme="minorEastAsia" w:eastAsiaTheme="minorEastAsia"/>
          <w:szCs w:val="24"/>
        </w:rPr>
        <w:t>否）</w:t>
      </w:r>
    </w:p>
    <w:p>
      <w:pPr>
        <w:ind w:firstLine="480"/>
        <w:rPr>
          <w:rFonts w:asciiTheme="minorEastAsia" w:hAnsiTheme="minorEastAsia" w:eastAsiaTheme="minorEastAsia"/>
          <w:szCs w:val="24"/>
        </w:rPr>
      </w:pPr>
      <w:r>
        <w:rPr>
          <w:rFonts w:hint="eastAsia" w:asciiTheme="minorEastAsia" w:hAnsiTheme="minorEastAsia" w:eastAsiaTheme="minorEastAsia"/>
          <w:szCs w:val="24"/>
        </w:rPr>
        <w:t>（</w:t>
      </w:r>
      <w:r>
        <w:rPr>
          <w:rFonts w:asciiTheme="minorEastAsia" w:hAnsiTheme="minorEastAsia" w:eastAsiaTheme="minorEastAsia"/>
          <w:szCs w:val="24"/>
        </w:rPr>
        <w:t>2）具有良好的商业信誉和健全的财务会计制度；</w:t>
      </w:r>
    </w:p>
    <w:p>
      <w:pPr>
        <w:ind w:firstLine="480"/>
        <w:rPr>
          <w:rFonts w:asciiTheme="minorEastAsia" w:hAnsiTheme="minorEastAsia" w:eastAsiaTheme="minorEastAsia"/>
          <w:szCs w:val="24"/>
        </w:rPr>
      </w:pPr>
      <w:r>
        <w:rPr>
          <w:rFonts w:hint="eastAsia" w:asciiTheme="minorEastAsia" w:hAnsiTheme="minorEastAsia" w:eastAsiaTheme="minorEastAsia"/>
          <w:szCs w:val="24"/>
        </w:rPr>
        <w:t>（</w:t>
      </w:r>
      <w:r>
        <w:rPr>
          <w:rFonts w:asciiTheme="minorEastAsia" w:hAnsiTheme="minorEastAsia" w:eastAsiaTheme="minorEastAsia"/>
          <w:szCs w:val="24"/>
        </w:rPr>
        <w:t>3）有依法缴纳税收和社会保障资金的良好记录；</w:t>
      </w:r>
    </w:p>
    <w:p>
      <w:pPr>
        <w:ind w:firstLine="480"/>
        <w:rPr>
          <w:rFonts w:asciiTheme="minorEastAsia" w:hAnsiTheme="minorEastAsia" w:eastAsiaTheme="minorEastAsia"/>
          <w:szCs w:val="24"/>
        </w:rPr>
      </w:pPr>
      <w:r>
        <w:rPr>
          <w:rFonts w:hint="eastAsia" w:asciiTheme="minorEastAsia" w:hAnsiTheme="minorEastAsia" w:eastAsiaTheme="minorEastAsia"/>
          <w:szCs w:val="24"/>
        </w:rPr>
        <w:t>（</w:t>
      </w:r>
      <w:r>
        <w:rPr>
          <w:rFonts w:asciiTheme="minorEastAsia" w:hAnsiTheme="minorEastAsia" w:eastAsiaTheme="minorEastAsia"/>
          <w:szCs w:val="24"/>
        </w:rPr>
        <w:t>4）参加申报活动前三年内，在经营活动中没有重大违法记录（重大违法记录，是指供应商因违法经营受到刑事处罚或者责令停产停业、吊销许可证或者执照、较大数额罚款等行政处罚）；</w:t>
      </w:r>
    </w:p>
    <w:p>
      <w:pPr>
        <w:ind w:firstLine="480"/>
        <w:rPr>
          <w:rFonts w:asciiTheme="minorEastAsia" w:hAnsiTheme="minorEastAsia" w:eastAsiaTheme="minorEastAsia"/>
          <w:szCs w:val="24"/>
        </w:rPr>
      </w:pPr>
      <w:r>
        <w:rPr>
          <w:rFonts w:hint="eastAsia" w:asciiTheme="minorEastAsia" w:hAnsiTheme="minorEastAsia" w:eastAsiaTheme="minorEastAsia"/>
          <w:szCs w:val="24"/>
        </w:rPr>
        <w:t>（</w:t>
      </w:r>
      <w:r>
        <w:rPr>
          <w:rFonts w:asciiTheme="minorEastAsia" w:hAnsiTheme="minorEastAsia" w:eastAsiaTheme="minorEastAsia"/>
          <w:szCs w:val="24"/>
        </w:rPr>
        <w:t>5）供应商未被信用中国网站（www.creditchina.gov.cn）、中国政府采购网（www.ccgp.gov.cn）列入失信被执行人、重大税收违法案件当事人名单、政府采购严重违法失信行为记录名单</w:t>
      </w:r>
      <w:r>
        <w:rPr>
          <w:rFonts w:hint="eastAsia" w:asciiTheme="minorEastAsia" w:hAnsiTheme="minorEastAsia" w:eastAsiaTheme="minorEastAsia"/>
          <w:szCs w:val="24"/>
        </w:rPr>
        <w:t>（以申报代理机构接到《资格文件》PDF版后查询结果为准）；</w:t>
      </w:r>
    </w:p>
    <w:p>
      <w:pPr>
        <w:ind w:firstLine="480"/>
        <w:rPr>
          <w:rFonts w:asciiTheme="minorEastAsia" w:hAnsiTheme="minorEastAsia" w:eastAsiaTheme="minorEastAsia"/>
          <w:szCs w:val="24"/>
        </w:rPr>
      </w:pPr>
      <w:r>
        <w:rPr>
          <w:rFonts w:hint="eastAsia" w:asciiTheme="minorEastAsia" w:hAnsiTheme="minorEastAsia" w:eastAsiaTheme="minorEastAsia"/>
          <w:szCs w:val="24"/>
        </w:rPr>
        <w:t>（6）本项目是否接受联合体申报：</w:t>
      </w:r>
      <w:r>
        <w:rPr>
          <w:rFonts w:hint="eastAsia" w:asciiTheme="minorEastAsia" w:hAnsiTheme="minorEastAsia" w:eastAsiaTheme="minorEastAsia"/>
          <w:szCs w:val="24"/>
        </w:rPr>
        <w:sym w:font="Wingdings 2" w:char="F030"/>
      </w:r>
      <w:r>
        <w:rPr>
          <w:rFonts w:hint="eastAsia" w:asciiTheme="minorEastAsia" w:hAnsiTheme="minorEastAsia" w:eastAsiaTheme="minorEastAsia"/>
          <w:szCs w:val="24"/>
        </w:rPr>
        <w:t>是   ■否。</w:t>
      </w:r>
    </w:p>
    <w:p>
      <w:pPr>
        <w:pStyle w:val="37"/>
      </w:pPr>
      <w:r>
        <w:rPr>
          <w:rFonts w:hint="eastAsia"/>
        </w:rPr>
        <w:t>申报流程</w:t>
      </w:r>
    </w:p>
    <w:p>
      <w:pPr>
        <w:pStyle w:val="42"/>
        <w:numPr>
          <w:ilvl w:val="0"/>
          <w:numId w:val="4"/>
        </w:numPr>
        <w:ind w:firstLineChars="0"/>
        <w:jc w:val="left"/>
        <w:rPr>
          <w:rFonts w:asciiTheme="minorEastAsia" w:hAnsiTheme="minorEastAsia" w:eastAsiaTheme="minorEastAsia"/>
          <w:szCs w:val="24"/>
        </w:rPr>
      </w:pPr>
      <w:r>
        <w:rPr>
          <w:rFonts w:hint="eastAsia" w:asciiTheme="minorEastAsia" w:hAnsiTheme="minorEastAsia" w:eastAsiaTheme="minorEastAsia"/>
          <w:szCs w:val="24"/>
        </w:rPr>
        <w:t>供应商前往中国科学技术协会智慧计财服务平台（nk.cast.org.cn）项目申报页面进行供应商注册。技术咨询：010-53352066；</w:t>
      </w:r>
    </w:p>
    <w:p>
      <w:pPr>
        <w:pStyle w:val="42"/>
        <w:numPr>
          <w:ilvl w:val="0"/>
          <w:numId w:val="4"/>
        </w:numPr>
        <w:ind w:firstLineChars="0"/>
        <w:rPr>
          <w:rFonts w:asciiTheme="minorEastAsia" w:hAnsiTheme="minorEastAsia" w:eastAsiaTheme="minorEastAsia"/>
          <w:szCs w:val="24"/>
        </w:rPr>
      </w:pPr>
      <w:r>
        <w:rPr>
          <w:rFonts w:asciiTheme="minorEastAsia" w:hAnsiTheme="minorEastAsia" w:eastAsiaTheme="minorEastAsia"/>
          <w:szCs w:val="24"/>
        </w:rPr>
        <w:t>《资格文件》</w:t>
      </w:r>
      <w:r>
        <w:rPr>
          <w:rFonts w:hint="eastAsia" w:asciiTheme="minorEastAsia" w:hAnsiTheme="minorEastAsia" w:eastAsiaTheme="minorEastAsia"/>
          <w:szCs w:val="24"/>
        </w:rPr>
        <w:t>、《项目申报书</w:t>
      </w:r>
      <w:r>
        <w:rPr>
          <w:rFonts w:asciiTheme="minorEastAsia" w:hAnsiTheme="minorEastAsia" w:eastAsiaTheme="minorEastAsia"/>
          <w:szCs w:val="24"/>
        </w:rPr>
        <w:t>》</w:t>
      </w:r>
      <w:r>
        <w:rPr>
          <w:rFonts w:hint="eastAsia" w:asciiTheme="minorEastAsia" w:hAnsiTheme="minorEastAsia" w:eastAsiaTheme="minorEastAsia"/>
          <w:szCs w:val="24"/>
        </w:rPr>
        <w:t>一同邮寄递交；</w:t>
      </w:r>
    </w:p>
    <w:p>
      <w:pPr>
        <w:pStyle w:val="42"/>
        <w:numPr>
          <w:ilvl w:val="0"/>
          <w:numId w:val="4"/>
        </w:numPr>
        <w:ind w:firstLineChars="0"/>
        <w:rPr>
          <w:rFonts w:asciiTheme="minorEastAsia" w:hAnsiTheme="minorEastAsia" w:eastAsiaTheme="minorEastAsia"/>
          <w:szCs w:val="24"/>
        </w:rPr>
      </w:pPr>
      <w:r>
        <w:rPr>
          <w:rFonts w:asciiTheme="minorEastAsia" w:hAnsiTheme="minorEastAsia" w:eastAsiaTheme="minorEastAsia"/>
          <w:szCs w:val="24"/>
        </w:rPr>
        <w:t>《资格文件》</w:t>
      </w:r>
      <w:r>
        <w:rPr>
          <w:rFonts w:hint="eastAsia" w:asciiTheme="minorEastAsia" w:hAnsiTheme="minorEastAsia" w:eastAsiaTheme="minorEastAsia"/>
          <w:szCs w:val="24"/>
        </w:rPr>
        <w:t>、《项目申报书</w:t>
      </w:r>
      <w:r>
        <w:rPr>
          <w:rFonts w:asciiTheme="minorEastAsia" w:hAnsiTheme="minorEastAsia" w:eastAsiaTheme="minorEastAsia"/>
          <w:szCs w:val="24"/>
        </w:rPr>
        <w:t>》</w:t>
      </w:r>
      <w:r>
        <w:rPr>
          <w:rFonts w:hint="eastAsia" w:asciiTheme="minorEastAsia" w:hAnsiTheme="minorEastAsia" w:eastAsiaTheme="minorEastAsia"/>
          <w:szCs w:val="24"/>
        </w:rPr>
        <w:t>邮寄截至</w:t>
      </w:r>
      <w:r>
        <w:rPr>
          <w:rFonts w:asciiTheme="minorEastAsia" w:hAnsiTheme="minorEastAsia" w:eastAsiaTheme="minorEastAsia"/>
          <w:szCs w:val="24"/>
        </w:rPr>
        <w:t>时间：</w:t>
      </w:r>
      <w:r>
        <w:rPr>
          <w:rFonts w:hint="eastAsia" w:asciiTheme="minorEastAsia" w:hAnsiTheme="minorEastAsia" w:eastAsiaTheme="minorEastAsia"/>
          <w:szCs w:val="24"/>
        </w:rPr>
        <w:t>本项目申报通知发布后的第7个工作日（不含申报通知发布当日）17:00截止；</w:t>
      </w:r>
    </w:p>
    <w:p>
      <w:pPr>
        <w:pStyle w:val="42"/>
        <w:numPr>
          <w:ilvl w:val="0"/>
          <w:numId w:val="4"/>
        </w:numPr>
        <w:ind w:firstLineChars="0"/>
        <w:rPr>
          <w:rFonts w:asciiTheme="minorEastAsia" w:hAnsiTheme="minorEastAsia" w:eastAsiaTheme="minorEastAsia"/>
          <w:szCs w:val="24"/>
        </w:rPr>
      </w:pPr>
      <w:r>
        <w:rPr>
          <w:rFonts w:asciiTheme="minorEastAsia" w:hAnsiTheme="minorEastAsia" w:eastAsiaTheme="minorEastAsia"/>
          <w:szCs w:val="24"/>
        </w:rPr>
        <w:t>《资格文件》</w:t>
      </w:r>
      <w:r>
        <w:rPr>
          <w:rFonts w:hint="eastAsia" w:asciiTheme="minorEastAsia" w:hAnsiTheme="minorEastAsia" w:eastAsiaTheme="minorEastAsia"/>
          <w:szCs w:val="24"/>
        </w:rPr>
        <w:t>、《项目申报书</w:t>
      </w:r>
      <w:r>
        <w:rPr>
          <w:rFonts w:asciiTheme="minorEastAsia" w:hAnsiTheme="minorEastAsia" w:eastAsiaTheme="minorEastAsia"/>
          <w:szCs w:val="24"/>
        </w:rPr>
        <w:t>》</w:t>
      </w:r>
      <w:r>
        <w:rPr>
          <w:rFonts w:hint="eastAsia" w:asciiTheme="minorEastAsia" w:hAnsiTheme="minorEastAsia" w:eastAsiaTheme="minorEastAsia"/>
          <w:szCs w:val="24"/>
        </w:rPr>
        <w:t>邮寄</w:t>
      </w:r>
      <w:r>
        <w:rPr>
          <w:rFonts w:asciiTheme="minorEastAsia" w:hAnsiTheme="minorEastAsia" w:eastAsiaTheme="minorEastAsia"/>
          <w:szCs w:val="24"/>
        </w:rPr>
        <w:t>地址：</w:t>
      </w:r>
      <w:r>
        <w:rPr>
          <w:rFonts w:hint="eastAsia" w:asciiTheme="minorEastAsia" w:hAnsiTheme="minorEastAsia" w:eastAsiaTheme="minorEastAsia"/>
          <w:szCs w:val="24"/>
        </w:rPr>
        <w:t>北京市朝阳区北辰东路5号中国科学技术馆，张志坚 010-59041059 18910551965。</w:t>
      </w:r>
    </w:p>
    <w:p>
      <w:pPr>
        <w:pStyle w:val="37"/>
      </w:pPr>
      <w:r>
        <w:rPr>
          <w:rFonts w:hint="eastAsia"/>
        </w:rPr>
        <w:t>其他要求</w:t>
      </w:r>
    </w:p>
    <w:p>
      <w:pPr>
        <w:pStyle w:val="42"/>
        <w:numPr>
          <w:ilvl w:val="0"/>
          <w:numId w:val="5"/>
        </w:numPr>
        <w:ind w:firstLineChars="0"/>
        <w:rPr>
          <w:rFonts w:asciiTheme="minorEastAsia" w:hAnsiTheme="minorEastAsia" w:eastAsiaTheme="minorEastAsia"/>
          <w:szCs w:val="24"/>
        </w:rPr>
      </w:pPr>
      <w:r>
        <w:rPr>
          <w:rFonts w:asciiTheme="minorEastAsia" w:hAnsiTheme="minorEastAsia" w:eastAsiaTheme="minorEastAsia"/>
          <w:szCs w:val="24"/>
        </w:rPr>
        <w:t>文件制作要求：</w:t>
      </w:r>
    </w:p>
    <w:p>
      <w:pPr>
        <w:pStyle w:val="42"/>
        <w:ind w:left="420" w:firstLineChars="0"/>
        <w:rPr>
          <w:rFonts w:asciiTheme="minorEastAsia" w:hAnsiTheme="minorEastAsia" w:eastAsiaTheme="minorEastAsia"/>
          <w:szCs w:val="24"/>
        </w:rPr>
      </w:pPr>
      <w:r>
        <w:rPr>
          <w:rFonts w:hint="eastAsia" w:asciiTheme="minorEastAsia" w:hAnsiTheme="minorEastAsia" w:eastAsiaTheme="minorEastAsia"/>
          <w:szCs w:val="24"/>
        </w:rPr>
        <w:t>《资格文件》：须按照《资格文件》格式编写，</w:t>
      </w:r>
      <w:r>
        <w:rPr>
          <w:rFonts w:asciiTheme="minorEastAsia" w:hAnsiTheme="minorEastAsia" w:eastAsiaTheme="minorEastAsia"/>
          <w:szCs w:val="24"/>
        </w:rPr>
        <w:t>A4纸打印，</w:t>
      </w:r>
      <w:r>
        <w:rPr>
          <w:rFonts w:hint="eastAsia" w:asciiTheme="minorEastAsia" w:hAnsiTheme="minorEastAsia" w:eastAsiaTheme="minorEastAsia"/>
          <w:szCs w:val="24"/>
        </w:rPr>
        <w:t>必须</w:t>
      </w:r>
      <w:r>
        <w:rPr>
          <w:rFonts w:asciiTheme="minorEastAsia" w:hAnsiTheme="minorEastAsia" w:eastAsiaTheme="minorEastAsia"/>
          <w:szCs w:val="24"/>
        </w:rPr>
        <w:t>左侧</w:t>
      </w:r>
      <w:r>
        <w:rPr>
          <w:rFonts w:hint="eastAsia" w:asciiTheme="minorEastAsia" w:hAnsiTheme="minorEastAsia" w:eastAsiaTheme="minorEastAsia"/>
          <w:szCs w:val="24"/>
        </w:rPr>
        <w:t>胶装</w:t>
      </w:r>
      <w:r>
        <w:rPr>
          <w:rFonts w:asciiTheme="minorEastAsia" w:hAnsiTheme="minorEastAsia" w:eastAsiaTheme="minorEastAsia"/>
          <w:szCs w:val="24"/>
        </w:rPr>
        <w:t>成册，印制2份；</w:t>
      </w:r>
      <w:r>
        <w:rPr>
          <w:rFonts w:hint="eastAsia" w:asciiTheme="minorEastAsia" w:hAnsiTheme="minorEastAsia" w:eastAsiaTheme="minorEastAsia"/>
          <w:szCs w:val="24"/>
        </w:rPr>
        <w:t>电子版1份（U盘形式，加盖公章PDF格式）；</w:t>
      </w:r>
    </w:p>
    <w:p>
      <w:pPr>
        <w:ind w:left="420" w:firstLine="480"/>
        <w:rPr>
          <w:rFonts w:asciiTheme="minorEastAsia" w:hAnsiTheme="minorEastAsia" w:eastAsiaTheme="minorEastAsia"/>
          <w:szCs w:val="24"/>
        </w:rPr>
      </w:pPr>
      <w:r>
        <w:rPr>
          <w:rFonts w:hint="eastAsia" w:asciiTheme="minorEastAsia" w:hAnsiTheme="minorEastAsia" w:eastAsiaTheme="minorEastAsia"/>
          <w:szCs w:val="24"/>
        </w:rPr>
        <w:t>《项目申报书</w:t>
      </w:r>
      <w:r>
        <w:rPr>
          <w:rFonts w:asciiTheme="minorEastAsia" w:hAnsiTheme="minorEastAsia" w:eastAsiaTheme="minorEastAsia"/>
          <w:szCs w:val="24"/>
        </w:rPr>
        <w:t>》：</w:t>
      </w:r>
      <w:r>
        <w:rPr>
          <w:rFonts w:hint="eastAsia" w:asciiTheme="minorEastAsia" w:hAnsiTheme="minorEastAsia" w:eastAsiaTheme="minorEastAsia"/>
          <w:szCs w:val="24"/>
        </w:rPr>
        <w:t>须按照《项目申报书</w:t>
      </w:r>
      <w:r>
        <w:rPr>
          <w:rFonts w:asciiTheme="minorEastAsia" w:hAnsiTheme="minorEastAsia" w:eastAsiaTheme="minorEastAsia"/>
          <w:szCs w:val="24"/>
        </w:rPr>
        <w:t>》</w:t>
      </w:r>
      <w:r>
        <w:rPr>
          <w:rFonts w:hint="eastAsia" w:asciiTheme="minorEastAsia" w:hAnsiTheme="minorEastAsia" w:eastAsiaTheme="minorEastAsia"/>
          <w:szCs w:val="24"/>
        </w:rPr>
        <w:t>格式编写，</w:t>
      </w:r>
      <w:r>
        <w:rPr>
          <w:rFonts w:asciiTheme="minorEastAsia" w:hAnsiTheme="minorEastAsia" w:eastAsiaTheme="minorEastAsia"/>
          <w:szCs w:val="24"/>
        </w:rPr>
        <w:t>A4纸打印，</w:t>
      </w:r>
      <w:r>
        <w:rPr>
          <w:rFonts w:hint="eastAsia" w:asciiTheme="minorEastAsia" w:hAnsiTheme="minorEastAsia" w:eastAsiaTheme="minorEastAsia"/>
          <w:szCs w:val="24"/>
        </w:rPr>
        <w:t>必须</w:t>
      </w:r>
      <w:r>
        <w:rPr>
          <w:rFonts w:asciiTheme="minorEastAsia" w:hAnsiTheme="minorEastAsia" w:eastAsiaTheme="minorEastAsia"/>
          <w:szCs w:val="24"/>
        </w:rPr>
        <w:t>左侧</w:t>
      </w:r>
      <w:r>
        <w:rPr>
          <w:rFonts w:hint="eastAsia" w:asciiTheme="minorEastAsia" w:hAnsiTheme="minorEastAsia" w:eastAsiaTheme="minorEastAsia"/>
          <w:szCs w:val="24"/>
        </w:rPr>
        <w:t>胶装</w:t>
      </w:r>
      <w:r>
        <w:rPr>
          <w:rFonts w:asciiTheme="minorEastAsia" w:hAnsiTheme="minorEastAsia" w:eastAsiaTheme="minorEastAsia"/>
          <w:szCs w:val="24"/>
        </w:rPr>
        <w:t>成册，印制5份并密封</w:t>
      </w:r>
      <w:r>
        <w:rPr>
          <w:rFonts w:hint="eastAsia" w:asciiTheme="minorEastAsia" w:hAnsiTheme="minorEastAsia" w:eastAsiaTheme="minorEastAsia"/>
          <w:szCs w:val="24"/>
        </w:rPr>
        <w:t>；电子版1份（U盘形式，</w:t>
      </w:r>
      <w:r>
        <w:rPr>
          <w:rFonts w:asciiTheme="minorEastAsia" w:hAnsiTheme="minorEastAsia" w:eastAsiaTheme="minorEastAsia"/>
          <w:szCs w:val="24"/>
        </w:rPr>
        <w:t>WORD</w:t>
      </w:r>
      <w:r>
        <w:rPr>
          <w:rFonts w:hint="eastAsia" w:asciiTheme="minorEastAsia" w:hAnsiTheme="minorEastAsia" w:eastAsiaTheme="minorEastAsia"/>
          <w:szCs w:val="24"/>
        </w:rPr>
        <w:t>格式和加盖公章PDF格式）。</w:t>
      </w:r>
    </w:p>
    <w:p>
      <w:pPr>
        <w:pStyle w:val="42"/>
        <w:numPr>
          <w:ilvl w:val="0"/>
          <w:numId w:val="5"/>
        </w:numPr>
        <w:ind w:firstLineChars="0"/>
        <w:rPr>
          <w:rFonts w:asciiTheme="minorEastAsia" w:hAnsiTheme="minorEastAsia" w:eastAsiaTheme="minorEastAsia"/>
          <w:szCs w:val="24"/>
        </w:rPr>
      </w:pPr>
      <w:r>
        <w:rPr>
          <w:rFonts w:asciiTheme="minorEastAsia" w:hAnsiTheme="minorEastAsia" w:eastAsiaTheme="minorEastAsia"/>
          <w:szCs w:val="24"/>
        </w:rPr>
        <w:t>公告期限：5个工作日</w:t>
      </w:r>
      <w:r>
        <w:rPr>
          <w:rFonts w:hint="eastAsia" w:asciiTheme="minorEastAsia" w:hAnsiTheme="minorEastAsia" w:eastAsiaTheme="minorEastAsia"/>
          <w:szCs w:val="24"/>
        </w:rPr>
        <w:t>。</w:t>
      </w:r>
    </w:p>
    <w:p>
      <w:pPr>
        <w:pStyle w:val="42"/>
        <w:numPr>
          <w:ilvl w:val="0"/>
          <w:numId w:val="5"/>
        </w:numPr>
        <w:ind w:firstLineChars="0"/>
        <w:rPr>
          <w:rFonts w:asciiTheme="minorEastAsia" w:hAnsiTheme="minorEastAsia" w:eastAsiaTheme="minorEastAsia"/>
          <w:szCs w:val="24"/>
        </w:rPr>
      </w:pPr>
      <w:r>
        <w:rPr>
          <w:rFonts w:hint="eastAsia" w:asciiTheme="minorEastAsia" w:hAnsiTheme="minorEastAsia" w:eastAsiaTheme="minorEastAsia"/>
          <w:szCs w:val="24"/>
        </w:rPr>
        <w:t>采购部门：中国科学技术馆</w:t>
      </w:r>
    </w:p>
    <w:p>
      <w:pPr>
        <w:pStyle w:val="42"/>
        <w:ind w:left="420" w:firstLineChars="0"/>
        <w:rPr>
          <w:rFonts w:asciiTheme="minorEastAsia" w:hAnsiTheme="minorEastAsia" w:eastAsiaTheme="minorEastAsia"/>
          <w:szCs w:val="24"/>
        </w:rPr>
      </w:pPr>
      <w:r>
        <w:rPr>
          <w:rFonts w:hint="eastAsia" w:asciiTheme="minorEastAsia" w:hAnsiTheme="minorEastAsia" w:eastAsiaTheme="minorEastAsia"/>
          <w:szCs w:val="24"/>
        </w:rPr>
        <w:t>联系</w:t>
      </w:r>
      <w:r>
        <w:rPr>
          <w:rFonts w:asciiTheme="minorEastAsia" w:hAnsiTheme="minorEastAsia" w:eastAsiaTheme="minorEastAsia"/>
          <w:szCs w:val="24"/>
        </w:rPr>
        <w:t>人：</w:t>
      </w:r>
      <w:r>
        <w:rPr>
          <w:rFonts w:hint="eastAsia" w:asciiTheme="minorEastAsia" w:hAnsiTheme="minorEastAsia" w:eastAsiaTheme="minorEastAsia"/>
          <w:szCs w:val="24"/>
        </w:rPr>
        <w:t>张志坚</w:t>
      </w:r>
    </w:p>
    <w:p>
      <w:pPr>
        <w:pStyle w:val="42"/>
        <w:ind w:left="420" w:firstLineChars="0"/>
        <w:rPr>
          <w:rFonts w:asciiTheme="minorEastAsia" w:hAnsiTheme="minorEastAsia" w:eastAsiaTheme="minorEastAsia"/>
          <w:szCs w:val="24"/>
        </w:rPr>
      </w:pPr>
      <w:r>
        <w:rPr>
          <w:rFonts w:asciiTheme="minorEastAsia" w:hAnsiTheme="minorEastAsia" w:eastAsiaTheme="minorEastAsia"/>
          <w:szCs w:val="24"/>
        </w:rPr>
        <w:t>联系电话：</w:t>
      </w:r>
      <w:r>
        <w:rPr>
          <w:rFonts w:hint="eastAsia" w:asciiTheme="minorEastAsia" w:hAnsiTheme="minorEastAsia" w:eastAsiaTheme="minorEastAsia"/>
          <w:szCs w:val="24"/>
        </w:rPr>
        <w:t>010-59041059 18910551965</w:t>
      </w:r>
    </w:p>
    <w:p>
      <w:pPr>
        <w:pStyle w:val="42"/>
        <w:ind w:left="420" w:firstLineChars="0"/>
        <w:rPr>
          <w:rFonts w:asciiTheme="minorEastAsia" w:hAnsiTheme="minorEastAsia" w:eastAsiaTheme="minorEastAsia"/>
          <w:szCs w:val="24"/>
        </w:rPr>
      </w:pPr>
      <w:r>
        <w:rPr>
          <w:rFonts w:asciiTheme="minorEastAsia" w:hAnsiTheme="minorEastAsia" w:eastAsiaTheme="minorEastAsia"/>
          <w:szCs w:val="24"/>
        </w:rPr>
        <w:t>地址：</w:t>
      </w:r>
      <w:r>
        <w:rPr>
          <w:rFonts w:hint="eastAsia" w:asciiTheme="minorEastAsia" w:hAnsiTheme="minorEastAsia" w:eastAsiaTheme="minorEastAsia"/>
          <w:szCs w:val="24"/>
        </w:rPr>
        <w:t>北京市朝阳区北辰东路5号</w:t>
      </w:r>
    </w:p>
    <w:p>
      <w:pPr>
        <w:pStyle w:val="42"/>
        <w:numPr>
          <w:ilvl w:val="0"/>
          <w:numId w:val="5"/>
        </w:numPr>
        <w:ind w:firstLineChars="0"/>
        <w:rPr>
          <w:rFonts w:asciiTheme="minorEastAsia" w:hAnsiTheme="minorEastAsia" w:eastAsiaTheme="minorEastAsia"/>
          <w:szCs w:val="24"/>
        </w:rPr>
      </w:pPr>
      <w:r>
        <w:rPr>
          <w:rFonts w:hint="eastAsia" w:asciiTheme="minorEastAsia" w:hAnsiTheme="minorEastAsia" w:eastAsiaTheme="minorEastAsia"/>
          <w:szCs w:val="24"/>
        </w:rPr>
        <w:t>申报代理机构：</w:t>
      </w:r>
      <w:r>
        <w:rPr>
          <w:rFonts w:asciiTheme="minorEastAsia" w:hAnsiTheme="minorEastAsia" w:eastAsiaTheme="minorEastAsia"/>
          <w:szCs w:val="24"/>
        </w:rPr>
        <w:t>五矿国际招标有限责任公司</w:t>
      </w:r>
    </w:p>
    <w:p>
      <w:pPr>
        <w:pStyle w:val="42"/>
        <w:ind w:left="420" w:firstLineChars="0"/>
        <w:rPr>
          <w:rFonts w:asciiTheme="minorEastAsia" w:hAnsiTheme="minorEastAsia" w:eastAsiaTheme="minorEastAsia"/>
          <w:szCs w:val="24"/>
        </w:rPr>
      </w:pPr>
      <w:r>
        <w:rPr>
          <w:rFonts w:asciiTheme="minorEastAsia" w:hAnsiTheme="minorEastAsia" w:eastAsiaTheme="minorEastAsia"/>
          <w:szCs w:val="24"/>
        </w:rPr>
        <w:t>联系人：</w:t>
      </w:r>
      <w:r>
        <w:rPr>
          <w:rFonts w:hint="eastAsia" w:asciiTheme="minorEastAsia" w:hAnsiTheme="minorEastAsia" w:eastAsiaTheme="minorEastAsia"/>
          <w:szCs w:val="24"/>
        </w:rPr>
        <w:t>石浩人、</w:t>
      </w:r>
      <w:r>
        <w:rPr>
          <w:rFonts w:asciiTheme="minorEastAsia" w:hAnsiTheme="minorEastAsia" w:eastAsiaTheme="minorEastAsia"/>
          <w:szCs w:val="24"/>
        </w:rPr>
        <w:t>潘爽、梁敬保</w:t>
      </w:r>
    </w:p>
    <w:p>
      <w:pPr>
        <w:pStyle w:val="42"/>
        <w:ind w:left="420" w:firstLineChars="0"/>
        <w:rPr>
          <w:rFonts w:asciiTheme="minorEastAsia" w:hAnsiTheme="minorEastAsia" w:eastAsiaTheme="minorEastAsia"/>
          <w:szCs w:val="24"/>
        </w:rPr>
      </w:pPr>
      <w:r>
        <w:rPr>
          <w:rFonts w:asciiTheme="minorEastAsia" w:hAnsiTheme="minorEastAsia" w:eastAsiaTheme="minorEastAsia"/>
          <w:szCs w:val="24"/>
        </w:rPr>
        <w:t>联系</w:t>
      </w:r>
      <w:r>
        <w:rPr>
          <w:rFonts w:hint="eastAsia" w:asciiTheme="minorEastAsia" w:hAnsiTheme="minorEastAsia" w:eastAsiaTheme="minorEastAsia"/>
          <w:szCs w:val="24"/>
        </w:rPr>
        <w:t>电话</w:t>
      </w:r>
      <w:r>
        <w:rPr>
          <w:rFonts w:asciiTheme="minorEastAsia" w:hAnsiTheme="minorEastAsia" w:eastAsiaTheme="minorEastAsia"/>
          <w:szCs w:val="24"/>
        </w:rPr>
        <w:t>：</w:t>
      </w:r>
      <w:r>
        <w:rPr>
          <w:rFonts w:hint="eastAsia" w:asciiTheme="minorEastAsia" w:hAnsiTheme="minorEastAsia" w:eastAsiaTheme="minorEastAsia"/>
          <w:szCs w:val="24"/>
        </w:rPr>
        <w:t>010-68494192/88821634</w:t>
      </w:r>
    </w:p>
    <w:p>
      <w:pPr>
        <w:pStyle w:val="42"/>
        <w:ind w:left="420" w:firstLineChars="0"/>
        <w:rPr>
          <w:rFonts w:asciiTheme="minorEastAsia" w:hAnsiTheme="minorEastAsia" w:eastAsiaTheme="minorEastAsia"/>
          <w:szCs w:val="24"/>
        </w:rPr>
      </w:pPr>
      <w:r>
        <w:rPr>
          <w:rFonts w:asciiTheme="minorEastAsia" w:hAnsiTheme="minorEastAsia" w:eastAsiaTheme="minorEastAsia"/>
          <w:szCs w:val="24"/>
        </w:rPr>
        <w:t>地址：北京市海淀区三里河路5号五矿大厦D座</w:t>
      </w:r>
      <w:r>
        <w:rPr>
          <w:rFonts w:hint="eastAsia" w:asciiTheme="minorEastAsia" w:hAnsiTheme="minorEastAsia" w:eastAsiaTheme="minorEastAsia"/>
          <w:szCs w:val="24"/>
        </w:rPr>
        <w:t>206</w:t>
      </w:r>
      <w:r>
        <w:rPr>
          <w:rFonts w:asciiTheme="minorEastAsia" w:hAnsiTheme="minorEastAsia" w:eastAsiaTheme="minorEastAsia"/>
          <w:szCs w:val="24"/>
        </w:rPr>
        <w:t>室</w:t>
      </w:r>
    </w:p>
    <w:p>
      <w:pPr>
        <w:pStyle w:val="42"/>
        <w:ind w:left="420" w:firstLineChars="0"/>
        <w:rPr>
          <w:rFonts w:asciiTheme="minorEastAsia" w:hAnsiTheme="minorEastAsia" w:eastAsiaTheme="minorEastAsia"/>
          <w:b/>
          <w:bCs/>
          <w:kern w:val="44"/>
          <w:szCs w:val="24"/>
        </w:rPr>
      </w:pPr>
      <w:r>
        <w:br w:type="page"/>
      </w:r>
    </w:p>
    <w:p>
      <w:pPr>
        <w:pStyle w:val="38"/>
        <w:ind w:firstLine="643"/>
        <w:rPr>
          <w:sz w:val="32"/>
          <w:szCs w:val="32"/>
        </w:rPr>
      </w:pPr>
      <w:bookmarkStart w:id="1" w:name="_Toc79152752"/>
      <w:r>
        <w:rPr>
          <w:rFonts w:hint="eastAsia"/>
          <w:sz w:val="32"/>
          <w:szCs w:val="32"/>
        </w:rPr>
        <w:t>采购需求</w:t>
      </w:r>
      <w:bookmarkEnd w:id="1"/>
    </w:p>
    <w:p>
      <w:pPr>
        <w:snapToGrid w:val="0"/>
        <w:spacing w:line="580" w:lineRule="exact"/>
        <w:ind w:firstLine="480"/>
        <w:jc w:val="left"/>
        <w:rPr>
          <w:rFonts w:cs="宋体"/>
          <w:szCs w:val="24"/>
        </w:rPr>
      </w:pPr>
      <w:r>
        <w:rPr>
          <w:rFonts w:hint="eastAsia" w:cs="宋体"/>
          <w:szCs w:val="24"/>
        </w:rPr>
        <w:t>“校园科技节”活动拟采用馆校联合策划、联合实施的合作方式，由中国科技馆牵头，提供“科技冬奥”“筑梦航天”两个主题相关的展览展品与教育活动资源，同时征集、整合其他社会机构和个人的相关资源，与参与学校联合策划“校园科技节”活动方案并组织实施及巡回开展。“校园科技节”将以参观展览、体验活动为基础，科技竞赛、项目征集为引导，通过多维度、多元化的活动形式，鼓励更多中小校学生参与科技实践活动，推进馆校深度合作。项目计划于2021年11月-12月开展，面向不少于6所学校进行巡回活动。</w:t>
      </w:r>
    </w:p>
    <w:p>
      <w:pPr>
        <w:pStyle w:val="57"/>
        <w:numPr>
          <w:ilvl w:val="0"/>
          <w:numId w:val="6"/>
        </w:numPr>
        <w:spacing w:line="580" w:lineRule="exact"/>
        <w:ind w:firstLineChars="0"/>
        <w:jc w:val="left"/>
        <w:rPr>
          <w:rFonts w:cs="宋体"/>
          <w:b/>
          <w:bCs/>
          <w:szCs w:val="24"/>
        </w:rPr>
      </w:pPr>
      <w:r>
        <w:rPr>
          <w:rFonts w:hint="eastAsia" w:cs="宋体"/>
          <w:b/>
          <w:bCs/>
          <w:szCs w:val="24"/>
        </w:rPr>
        <w:t>服务团队需求</w:t>
      </w:r>
    </w:p>
    <w:p>
      <w:pPr>
        <w:snapToGrid w:val="0"/>
        <w:spacing w:line="580" w:lineRule="exact"/>
        <w:ind w:firstLine="480"/>
        <w:jc w:val="left"/>
        <w:rPr>
          <w:rFonts w:cs="宋体"/>
          <w:szCs w:val="24"/>
        </w:rPr>
      </w:pPr>
      <w:r>
        <w:rPr>
          <w:rFonts w:hint="eastAsia" w:cs="宋体"/>
          <w:szCs w:val="24"/>
        </w:rPr>
        <w:t>服务团队政治可靠，专业性强，具备长期、丰富的教育活动实施、展览策划、布展实施经验。</w:t>
      </w:r>
    </w:p>
    <w:p>
      <w:pPr>
        <w:snapToGrid w:val="0"/>
        <w:spacing w:line="580" w:lineRule="exact"/>
        <w:ind w:firstLine="482"/>
        <w:jc w:val="left"/>
        <w:rPr>
          <w:rFonts w:cs="宋体"/>
          <w:b/>
          <w:bCs/>
          <w:szCs w:val="24"/>
        </w:rPr>
      </w:pPr>
      <w:r>
        <w:rPr>
          <w:rFonts w:hint="eastAsia" w:cs="宋体"/>
          <w:b/>
          <w:bCs/>
          <w:szCs w:val="24"/>
        </w:rPr>
        <w:t>二、采购内容</w:t>
      </w:r>
    </w:p>
    <w:p>
      <w:pPr>
        <w:snapToGrid w:val="0"/>
        <w:spacing w:line="580" w:lineRule="exact"/>
        <w:ind w:firstLine="480"/>
        <w:jc w:val="left"/>
        <w:rPr>
          <w:rFonts w:cs="宋体"/>
          <w:szCs w:val="24"/>
        </w:rPr>
      </w:pPr>
      <w:r>
        <w:rPr>
          <w:rFonts w:hint="eastAsia" w:cs="宋体"/>
          <w:szCs w:val="24"/>
        </w:rPr>
        <w:t xml:space="preserve">1.展览布展和撤展服务   </w:t>
      </w:r>
    </w:p>
    <w:p>
      <w:pPr>
        <w:snapToGrid w:val="0"/>
        <w:spacing w:line="580" w:lineRule="exact"/>
        <w:ind w:firstLine="480"/>
        <w:jc w:val="left"/>
        <w:rPr>
          <w:rFonts w:cs="宋体"/>
          <w:szCs w:val="24"/>
        </w:rPr>
      </w:pPr>
      <w:r>
        <w:rPr>
          <w:rFonts w:hint="eastAsia" w:cs="宋体"/>
          <w:szCs w:val="24"/>
        </w:rPr>
        <w:t>根据中国科技馆项目组实施的“校园科技节”活动计划，按要求在规定时间和地点完成“科技冬奥”“筑梦航天”两个主题展览的布展、撤展及其他相关服务，拟服务不少于6所学校，初步拟定为北京市朝阳区3所，东城区1所，海淀区1所，丰台区1所。具体内容详见下表：</w:t>
      </w:r>
    </w:p>
    <w:p>
      <w:pPr>
        <w:snapToGrid w:val="0"/>
        <w:spacing w:line="580" w:lineRule="exact"/>
        <w:ind w:firstLine="480"/>
        <w:jc w:val="center"/>
        <w:rPr>
          <w:rFonts w:cs="宋体"/>
          <w:szCs w:val="24"/>
        </w:rPr>
      </w:pPr>
      <w:r>
        <w:rPr>
          <w:rFonts w:hint="eastAsia" w:cs="宋体"/>
          <w:szCs w:val="24"/>
        </w:rPr>
        <w:t>初步拟定合作学校</w:t>
      </w:r>
    </w:p>
    <w:tbl>
      <w:tblPr>
        <w:tblStyle w:val="33"/>
        <w:tblW w:w="8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062"/>
        <w:gridCol w:w="2213"/>
        <w:gridCol w:w="1950"/>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tcPr>
          <w:p>
            <w:pPr>
              <w:snapToGrid w:val="0"/>
              <w:spacing w:line="580" w:lineRule="exact"/>
              <w:ind w:firstLine="0" w:firstLineChars="0"/>
              <w:rPr>
                <w:rFonts w:cs="宋体"/>
                <w:szCs w:val="24"/>
              </w:rPr>
            </w:pPr>
            <w:r>
              <w:rPr>
                <w:rFonts w:hint="eastAsia" w:cs="宋体"/>
                <w:szCs w:val="24"/>
              </w:rPr>
              <w:t>序号</w:t>
            </w:r>
          </w:p>
        </w:tc>
        <w:tc>
          <w:tcPr>
            <w:tcW w:w="2062" w:type="dxa"/>
          </w:tcPr>
          <w:p>
            <w:pPr>
              <w:snapToGrid w:val="0"/>
              <w:spacing w:line="580" w:lineRule="exact"/>
              <w:ind w:firstLine="480"/>
              <w:rPr>
                <w:rFonts w:cs="宋体"/>
                <w:szCs w:val="24"/>
              </w:rPr>
            </w:pPr>
            <w:r>
              <w:rPr>
                <w:rFonts w:hint="eastAsia" w:cs="宋体"/>
                <w:szCs w:val="24"/>
              </w:rPr>
              <w:t>学校</w:t>
            </w:r>
          </w:p>
        </w:tc>
        <w:tc>
          <w:tcPr>
            <w:tcW w:w="2213" w:type="dxa"/>
          </w:tcPr>
          <w:p>
            <w:pPr>
              <w:snapToGrid w:val="0"/>
              <w:spacing w:line="580" w:lineRule="exact"/>
              <w:ind w:firstLine="480"/>
              <w:rPr>
                <w:rFonts w:cs="宋体"/>
                <w:szCs w:val="24"/>
              </w:rPr>
            </w:pPr>
            <w:r>
              <w:rPr>
                <w:rFonts w:hint="eastAsia" w:cs="宋体"/>
                <w:szCs w:val="24"/>
              </w:rPr>
              <w:t>地址</w:t>
            </w:r>
          </w:p>
        </w:tc>
        <w:tc>
          <w:tcPr>
            <w:tcW w:w="1950" w:type="dxa"/>
          </w:tcPr>
          <w:p>
            <w:pPr>
              <w:snapToGrid w:val="0"/>
              <w:spacing w:line="580" w:lineRule="exact"/>
              <w:ind w:firstLine="480"/>
              <w:rPr>
                <w:rFonts w:cs="宋体"/>
                <w:szCs w:val="24"/>
              </w:rPr>
            </w:pPr>
            <w:r>
              <w:rPr>
                <w:rFonts w:hint="eastAsia" w:cs="宋体"/>
                <w:szCs w:val="24"/>
              </w:rPr>
              <w:t>活动时间</w:t>
            </w:r>
          </w:p>
        </w:tc>
        <w:tc>
          <w:tcPr>
            <w:tcW w:w="1480" w:type="dxa"/>
          </w:tcPr>
          <w:p>
            <w:pPr>
              <w:snapToGrid w:val="0"/>
              <w:spacing w:line="580" w:lineRule="exact"/>
              <w:ind w:firstLine="0" w:firstLineChars="0"/>
              <w:rPr>
                <w:rFonts w:cs="宋体"/>
                <w:szCs w:val="24"/>
              </w:rPr>
            </w:pPr>
            <w:r>
              <w:rPr>
                <w:rFonts w:hint="eastAsia" w:cs="宋体"/>
                <w:szCs w:val="24"/>
              </w:rPr>
              <w:t>活动主题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napToGrid w:val="0"/>
              <w:spacing w:line="580" w:lineRule="exact"/>
              <w:ind w:firstLine="0" w:firstLineChars="0"/>
              <w:jc w:val="center"/>
              <w:rPr>
                <w:rFonts w:cs="宋体"/>
                <w:szCs w:val="24"/>
              </w:rPr>
            </w:pPr>
            <w:r>
              <w:rPr>
                <w:rFonts w:hint="eastAsia" w:cs="宋体"/>
                <w:szCs w:val="24"/>
              </w:rPr>
              <w:t>1</w:t>
            </w:r>
          </w:p>
        </w:tc>
        <w:tc>
          <w:tcPr>
            <w:tcW w:w="2062" w:type="dxa"/>
            <w:vAlign w:val="center"/>
          </w:tcPr>
          <w:p>
            <w:pPr>
              <w:pStyle w:val="2"/>
              <w:keepNext w:val="0"/>
              <w:keepLines w:val="0"/>
              <w:widowControl/>
              <w:shd w:val="clear" w:color="auto" w:fill="FFFFFF"/>
              <w:spacing w:before="0" w:after="40" w:line="220" w:lineRule="atLeast"/>
              <w:ind w:firstLine="0" w:firstLineChars="0"/>
              <w:outlineLvl w:val="2"/>
              <w:rPr>
                <w:rFonts w:cs="宋体"/>
                <w:sz w:val="24"/>
                <w:szCs w:val="24"/>
              </w:rPr>
            </w:pPr>
            <w:r>
              <w:fldChar w:fldCharType="begin"/>
            </w:r>
            <w:r>
              <w:instrText xml:space="preserve"> HYPERLINK "https://www.baidu.com/link?url=fdcDK7Bt-sviqmtjGZBnGzMsWUcTSSS5kkDvptRQkU40QUWcmQ5kdMkmoAf6E5bm&amp;wd=&amp;eqid=94159856000e02a2000000036173a6c8" \t "https://www.baidu.com/_blank" </w:instrText>
            </w:r>
            <w:r>
              <w:fldChar w:fldCharType="separate"/>
            </w:r>
            <w:r>
              <w:rPr>
                <w:rFonts w:hint="eastAsia" w:cs="宋体"/>
                <w:b w:val="0"/>
                <w:bCs w:val="0"/>
                <w:sz w:val="24"/>
                <w:szCs w:val="24"/>
              </w:rPr>
              <w:t>北京市陈经纶中学分校实验学校</w:t>
            </w:r>
            <w:r>
              <w:rPr>
                <w:rFonts w:hint="eastAsia" w:cs="宋体"/>
                <w:b w:val="0"/>
                <w:bCs w:val="0"/>
                <w:sz w:val="24"/>
                <w:szCs w:val="24"/>
              </w:rPr>
              <w:fldChar w:fldCharType="end"/>
            </w:r>
          </w:p>
        </w:tc>
        <w:tc>
          <w:tcPr>
            <w:tcW w:w="2213" w:type="dxa"/>
          </w:tcPr>
          <w:p>
            <w:pPr>
              <w:snapToGrid w:val="0"/>
              <w:spacing w:line="240" w:lineRule="auto"/>
              <w:ind w:firstLine="480"/>
              <w:rPr>
                <w:rFonts w:cs="宋体"/>
                <w:szCs w:val="24"/>
              </w:rPr>
            </w:pPr>
            <w:r>
              <w:rPr>
                <w:rFonts w:hint="eastAsia" w:cs="宋体"/>
                <w:szCs w:val="24"/>
              </w:rPr>
              <w:t>北京市朝阳区将台东路东八间房</w:t>
            </w:r>
          </w:p>
        </w:tc>
        <w:tc>
          <w:tcPr>
            <w:tcW w:w="1950" w:type="dxa"/>
            <w:vAlign w:val="center"/>
          </w:tcPr>
          <w:p>
            <w:pPr>
              <w:snapToGrid w:val="0"/>
              <w:spacing w:line="240" w:lineRule="auto"/>
              <w:ind w:firstLine="0" w:firstLineChars="0"/>
              <w:rPr>
                <w:rFonts w:cs="宋体"/>
                <w:szCs w:val="24"/>
              </w:rPr>
            </w:pPr>
            <w:r>
              <w:rPr>
                <w:rFonts w:hint="eastAsia" w:cs="宋体"/>
                <w:szCs w:val="24"/>
              </w:rPr>
              <w:t>2021年11月初</w:t>
            </w:r>
          </w:p>
        </w:tc>
        <w:tc>
          <w:tcPr>
            <w:tcW w:w="1480" w:type="dxa"/>
            <w:vMerge w:val="restart"/>
            <w:vAlign w:val="center"/>
          </w:tcPr>
          <w:p>
            <w:pPr>
              <w:snapToGrid w:val="0"/>
              <w:spacing w:line="580" w:lineRule="exact"/>
              <w:ind w:firstLine="0" w:firstLineChars="0"/>
              <w:rPr>
                <w:rFonts w:cs="宋体"/>
                <w:szCs w:val="24"/>
              </w:rPr>
            </w:pPr>
            <w:r>
              <w:rPr>
                <w:rFonts w:hint="eastAsia" w:cs="宋体"/>
                <w:szCs w:val="24"/>
              </w:rPr>
              <w:t>科技冬奥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napToGrid w:val="0"/>
              <w:spacing w:line="580" w:lineRule="exact"/>
              <w:ind w:firstLine="0" w:firstLineChars="0"/>
              <w:jc w:val="center"/>
              <w:rPr>
                <w:rFonts w:cs="宋体"/>
                <w:szCs w:val="24"/>
              </w:rPr>
            </w:pPr>
            <w:r>
              <w:rPr>
                <w:rFonts w:hint="eastAsia" w:cs="宋体"/>
                <w:szCs w:val="24"/>
              </w:rPr>
              <w:t>2</w:t>
            </w:r>
          </w:p>
        </w:tc>
        <w:tc>
          <w:tcPr>
            <w:tcW w:w="2062" w:type="dxa"/>
            <w:vAlign w:val="center"/>
          </w:tcPr>
          <w:p>
            <w:pPr>
              <w:snapToGrid w:val="0"/>
              <w:spacing w:line="240" w:lineRule="auto"/>
              <w:ind w:firstLine="0" w:firstLineChars="0"/>
              <w:jc w:val="left"/>
              <w:rPr>
                <w:rFonts w:cs="宋体"/>
                <w:szCs w:val="24"/>
              </w:rPr>
            </w:pPr>
            <w:r>
              <w:rPr>
                <w:rFonts w:hint="eastAsia" w:cs="宋体"/>
                <w:szCs w:val="24"/>
              </w:rPr>
              <w:t>北京师范大学朝阳附属学校</w:t>
            </w:r>
          </w:p>
        </w:tc>
        <w:tc>
          <w:tcPr>
            <w:tcW w:w="2213" w:type="dxa"/>
          </w:tcPr>
          <w:p>
            <w:pPr>
              <w:snapToGrid w:val="0"/>
              <w:spacing w:line="240" w:lineRule="atLeast"/>
              <w:ind w:firstLine="480"/>
              <w:rPr>
                <w:rFonts w:cs="宋体"/>
                <w:szCs w:val="24"/>
              </w:rPr>
            </w:pPr>
            <w:r>
              <w:rPr>
                <w:rFonts w:hint="eastAsia" w:cs="宋体"/>
                <w:szCs w:val="24"/>
              </w:rPr>
              <w:t>北京市朝阳区科域西路与科荟路交叉路口往北约140米</w:t>
            </w:r>
          </w:p>
        </w:tc>
        <w:tc>
          <w:tcPr>
            <w:tcW w:w="1950" w:type="dxa"/>
            <w:vAlign w:val="center"/>
          </w:tcPr>
          <w:p>
            <w:pPr>
              <w:snapToGrid w:val="0"/>
              <w:spacing w:line="240" w:lineRule="auto"/>
              <w:ind w:firstLine="0" w:firstLineChars="0"/>
              <w:rPr>
                <w:rFonts w:cs="宋体"/>
                <w:szCs w:val="24"/>
              </w:rPr>
            </w:pPr>
            <w:r>
              <w:rPr>
                <w:rFonts w:hint="eastAsia" w:cs="宋体"/>
                <w:szCs w:val="24"/>
              </w:rPr>
              <w:t>2021年11月</w:t>
            </w:r>
          </w:p>
        </w:tc>
        <w:tc>
          <w:tcPr>
            <w:tcW w:w="1480" w:type="dxa"/>
            <w:vMerge w:val="continue"/>
          </w:tcPr>
          <w:p>
            <w:pPr>
              <w:snapToGrid w:val="0"/>
              <w:spacing w:line="240" w:lineRule="auto"/>
              <w:ind w:firstLine="480"/>
              <w:rPr>
                <w:rFonts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napToGrid w:val="0"/>
              <w:spacing w:line="580" w:lineRule="exact"/>
              <w:ind w:firstLine="0" w:firstLineChars="0"/>
              <w:jc w:val="center"/>
              <w:rPr>
                <w:rFonts w:cs="宋体"/>
                <w:szCs w:val="24"/>
              </w:rPr>
            </w:pPr>
            <w:r>
              <w:rPr>
                <w:rFonts w:hint="eastAsia" w:cs="宋体"/>
                <w:szCs w:val="24"/>
              </w:rPr>
              <w:t>3</w:t>
            </w:r>
          </w:p>
        </w:tc>
        <w:tc>
          <w:tcPr>
            <w:tcW w:w="2062" w:type="dxa"/>
            <w:vAlign w:val="center"/>
          </w:tcPr>
          <w:p>
            <w:pPr>
              <w:snapToGrid w:val="0"/>
              <w:spacing w:line="240" w:lineRule="auto"/>
              <w:ind w:firstLine="0" w:firstLineChars="0"/>
              <w:jc w:val="left"/>
              <w:rPr>
                <w:rFonts w:cs="宋体"/>
                <w:szCs w:val="24"/>
              </w:rPr>
            </w:pPr>
            <w:r>
              <w:rPr>
                <w:rFonts w:hint="eastAsia" w:cs="宋体"/>
                <w:szCs w:val="24"/>
              </w:rPr>
              <w:t>北京市朝阳区陈经纶中学嘉铭分校</w:t>
            </w:r>
          </w:p>
        </w:tc>
        <w:tc>
          <w:tcPr>
            <w:tcW w:w="2213" w:type="dxa"/>
          </w:tcPr>
          <w:p>
            <w:pPr>
              <w:snapToGrid w:val="0"/>
              <w:spacing w:line="240" w:lineRule="auto"/>
              <w:ind w:firstLine="480"/>
              <w:rPr>
                <w:rFonts w:cs="宋体"/>
                <w:szCs w:val="24"/>
              </w:rPr>
            </w:pPr>
            <w:r>
              <w:rPr>
                <w:rFonts w:hint="eastAsia" w:cs="宋体"/>
                <w:szCs w:val="24"/>
              </w:rPr>
              <w:t>北京市朝阳区北苑路86号嘉铭苑3期7号楼</w:t>
            </w:r>
          </w:p>
        </w:tc>
        <w:tc>
          <w:tcPr>
            <w:tcW w:w="1950" w:type="dxa"/>
            <w:vAlign w:val="center"/>
          </w:tcPr>
          <w:p>
            <w:pPr>
              <w:snapToGrid w:val="0"/>
              <w:spacing w:line="240" w:lineRule="auto"/>
              <w:ind w:firstLine="0" w:firstLineChars="0"/>
              <w:rPr>
                <w:rFonts w:cs="宋体"/>
                <w:szCs w:val="24"/>
              </w:rPr>
            </w:pPr>
            <w:r>
              <w:rPr>
                <w:rFonts w:hint="eastAsia" w:cs="宋体"/>
                <w:szCs w:val="24"/>
              </w:rPr>
              <w:t>2021年12月</w:t>
            </w:r>
          </w:p>
        </w:tc>
        <w:tc>
          <w:tcPr>
            <w:tcW w:w="1480" w:type="dxa"/>
            <w:vMerge w:val="continue"/>
          </w:tcPr>
          <w:p>
            <w:pPr>
              <w:snapToGrid w:val="0"/>
              <w:spacing w:line="580" w:lineRule="exact"/>
              <w:ind w:firstLine="480"/>
              <w:rPr>
                <w:rFonts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napToGrid w:val="0"/>
              <w:spacing w:line="580" w:lineRule="exact"/>
              <w:ind w:firstLine="0" w:firstLineChars="0"/>
              <w:jc w:val="center"/>
              <w:rPr>
                <w:rFonts w:cs="宋体"/>
                <w:szCs w:val="24"/>
              </w:rPr>
            </w:pPr>
            <w:r>
              <w:rPr>
                <w:rFonts w:hint="eastAsia" w:cs="宋体"/>
                <w:szCs w:val="24"/>
              </w:rPr>
              <w:t>4</w:t>
            </w:r>
          </w:p>
        </w:tc>
        <w:tc>
          <w:tcPr>
            <w:tcW w:w="2062" w:type="dxa"/>
            <w:vAlign w:val="center"/>
          </w:tcPr>
          <w:p>
            <w:pPr>
              <w:snapToGrid w:val="0"/>
              <w:spacing w:line="240" w:lineRule="auto"/>
              <w:ind w:firstLine="0" w:firstLineChars="0"/>
              <w:jc w:val="left"/>
              <w:rPr>
                <w:rFonts w:cs="宋体"/>
                <w:szCs w:val="24"/>
              </w:rPr>
            </w:pPr>
            <w:r>
              <w:rPr>
                <w:rFonts w:hint="eastAsia" w:cs="宋体"/>
                <w:szCs w:val="24"/>
              </w:rPr>
              <w:t>北京市第二中学</w:t>
            </w:r>
          </w:p>
        </w:tc>
        <w:tc>
          <w:tcPr>
            <w:tcW w:w="2213" w:type="dxa"/>
          </w:tcPr>
          <w:p>
            <w:pPr>
              <w:snapToGrid w:val="0"/>
              <w:spacing w:line="240" w:lineRule="auto"/>
              <w:ind w:firstLine="480"/>
              <w:rPr>
                <w:rFonts w:cs="宋体"/>
                <w:szCs w:val="24"/>
              </w:rPr>
            </w:pPr>
            <w:r>
              <w:rPr>
                <w:rFonts w:hint="eastAsia" w:cs="宋体"/>
                <w:szCs w:val="24"/>
              </w:rPr>
              <w:t>北京市东城区内务部街15号</w:t>
            </w:r>
          </w:p>
        </w:tc>
        <w:tc>
          <w:tcPr>
            <w:tcW w:w="1950" w:type="dxa"/>
            <w:vAlign w:val="center"/>
          </w:tcPr>
          <w:p>
            <w:pPr>
              <w:snapToGrid w:val="0"/>
              <w:spacing w:line="240" w:lineRule="auto"/>
              <w:ind w:firstLine="0" w:firstLineChars="0"/>
              <w:rPr>
                <w:rFonts w:cs="宋体"/>
                <w:szCs w:val="24"/>
              </w:rPr>
            </w:pPr>
            <w:r>
              <w:rPr>
                <w:rFonts w:hint="eastAsia" w:cs="宋体"/>
                <w:szCs w:val="24"/>
              </w:rPr>
              <w:t>2021年11月初</w:t>
            </w:r>
          </w:p>
        </w:tc>
        <w:tc>
          <w:tcPr>
            <w:tcW w:w="1480" w:type="dxa"/>
            <w:vMerge w:val="restart"/>
            <w:vAlign w:val="center"/>
          </w:tcPr>
          <w:p>
            <w:pPr>
              <w:snapToGrid w:val="0"/>
              <w:spacing w:line="580" w:lineRule="exact"/>
              <w:ind w:firstLine="0" w:firstLineChars="0"/>
              <w:rPr>
                <w:rFonts w:cs="宋体"/>
                <w:szCs w:val="24"/>
              </w:rPr>
            </w:pPr>
            <w:r>
              <w:rPr>
                <w:rFonts w:hint="eastAsia" w:cs="宋体"/>
                <w:szCs w:val="24"/>
              </w:rPr>
              <w:t>筑梦航天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napToGrid w:val="0"/>
              <w:spacing w:line="580" w:lineRule="exact"/>
              <w:ind w:firstLine="0" w:firstLineChars="0"/>
              <w:jc w:val="center"/>
              <w:rPr>
                <w:rFonts w:cs="宋体"/>
                <w:szCs w:val="24"/>
              </w:rPr>
            </w:pPr>
            <w:r>
              <w:rPr>
                <w:rFonts w:hint="eastAsia" w:cs="宋体"/>
                <w:szCs w:val="24"/>
              </w:rPr>
              <w:t>5</w:t>
            </w:r>
          </w:p>
        </w:tc>
        <w:tc>
          <w:tcPr>
            <w:tcW w:w="2062" w:type="dxa"/>
            <w:vAlign w:val="center"/>
          </w:tcPr>
          <w:p>
            <w:pPr>
              <w:snapToGrid w:val="0"/>
              <w:spacing w:line="240" w:lineRule="auto"/>
              <w:ind w:firstLine="0" w:firstLineChars="0"/>
              <w:jc w:val="left"/>
              <w:rPr>
                <w:rFonts w:cs="宋体"/>
                <w:szCs w:val="24"/>
              </w:rPr>
            </w:pPr>
            <w:r>
              <w:rPr>
                <w:rFonts w:hint="eastAsia" w:cs="宋体"/>
                <w:szCs w:val="24"/>
              </w:rPr>
              <w:t>北京市海淀区中关村第二小学</w:t>
            </w:r>
          </w:p>
        </w:tc>
        <w:tc>
          <w:tcPr>
            <w:tcW w:w="2213" w:type="dxa"/>
          </w:tcPr>
          <w:p>
            <w:pPr>
              <w:snapToGrid w:val="0"/>
              <w:spacing w:line="240" w:lineRule="auto"/>
              <w:ind w:firstLine="480"/>
              <w:rPr>
                <w:rFonts w:cs="宋体"/>
                <w:szCs w:val="24"/>
              </w:rPr>
            </w:pPr>
            <w:r>
              <w:rPr>
                <w:rFonts w:hint="eastAsia" w:cs="宋体"/>
                <w:szCs w:val="24"/>
              </w:rPr>
              <w:t>北京市海淀区中关村北一条10号</w:t>
            </w:r>
          </w:p>
        </w:tc>
        <w:tc>
          <w:tcPr>
            <w:tcW w:w="1950" w:type="dxa"/>
            <w:vAlign w:val="center"/>
          </w:tcPr>
          <w:p>
            <w:pPr>
              <w:snapToGrid w:val="0"/>
              <w:spacing w:line="240" w:lineRule="auto"/>
              <w:ind w:firstLine="0" w:firstLineChars="0"/>
              <w:rPr>
                <w:rFonts w:cs="宋体"/>
                <w:szCs w:val="24"/>
              </w:rPr>
            </w:pPr>
            <w:r>
              <w:rPr>
                <w:rFonts w:hint="eastAsia" w:cs="宋体"/>
                <w:szCs w:val="24"/>
              </w:rPr>
              <w:t>2021年10月底或11月初</w:t>
            </w:r>
          </w:p>
        </w:tc>
        <w:tc>
          <w:tcPr>
            <w:tcW w:w="1480" w:type="dxa"/>
            <w:vMerge w:val="continue"/>
          </w:tcPr>
          <w:p>
            <w:pPr>
              <w:snapToGrid w:val="0"/>
              <w:spacing w:line="580" w:lineRule="exact"/>
              <w:ind w:firstLine="480"/>
              <w:rPr>
                <w:rFonts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napToGrid w:val="0"/>
              <w:spacing w:line="580" w:lineRule="exact"/>
              <w:ind w:firstLine="0" w:firstLineChars="0"/>
              <w:jc w:val="center"/>
              <w:rPr>
                <w:rFonts w:cs="宋体"/>
                <w:szCs w:val="24"/>
              </w:rPr>
            </w:pPr>
            <w:r>
              <w:rPr>
                <w:rFonts w:hint="eastAsia" w:cs="宋体"/>
                <w:szCs w:val="24"/>
              </w:rPr>
              <w:t>6</w:t>
            </w:r>
          </w:p>
        </w:tc>
        <w:tc>
          <w:tcPr>
            <w:tcW w:w="2062" w:type="dxa"/>
            <w:vAlign w:val="center"/>
          </w:tcPr>
          <w:p>
            <w:pPr>
              <w:snapToGrid w:val="0"/>
              <w:spacing w:line="240" w:lineRule="auto"/>
              <w:ind w:firstLine="0" w:firstLineChars="0"/>
              <w:jc w:val="left"/>
              <w:rPr>
                <w:rFonts w:cs="宋体"/>
                <w:szCs w:val="24"/>
              </w:rPr>
            </w:pPr>
            <w:r>
              <w:rPr>
                <w:rFonts w:hint="eastAsia" w:cs="宋体"/>
                <w:szCs w:val="24"/>
              </w:rPr>
              <w:t>北京教育学院附属丰台实验学校</w:t>
            </w:r>
          </w:p>
        </w:tc>
        <w:tc>
          <w:tcPr>
            <w:tcW w:w="2213" w:type="dxa"/>
          </w:tcPr>
          <w:p>
            <w:pPr>
              <w:snapToGrid w:val="0"/>
              <w:spacing w:line="240" w:lineRule="auto"/>
              <w:ind w:firstLine="480"/>
              <w:rPr>
                <w:rFonts w:cs="宋体"/>
                <w:szCs w:val="24"/>
              </w:rPr>
            </w:pPr>
            <w:r>
              <w:rPr>
                <w:rFonts w:hint="eastAsia" w:cs="宋体"/>
                <w:szCs w:val="24"/>
              </w:rPr>
              <w:t>北京市丰台区大成南里四区24号北京教育学院</w:t>
            </w:r>
          </w:p>
        </w:tc>
        <w:tc>
          <w:tcPr>
            <w:tcW w:w="1950" w:type="dxa"/>
            <w:vAlign w:val="center"/>
          </w:tcPr>
          <w:p>
            <w:pPr>
              <w:snapToGrid w:val="0"/>
              <w:spacing w:line="240" w:lineRule="auto"/>
              <w:ind w:firstLine="0" w:firstLineChars="0"/>
              <w:rPr>
                <w:rFonts w:cs="宋体"/>
                <w:szCs w:val="24"/>
              </w:rPr>
            </w:pPr>
            <w:r>
              <w:rPr>
                <w:rFonts w:hint="eastAsia" w:cs="宋体"/>
                <w:szCs w:val="24"/>
              </w:rPr>
              <w:t>2021年11月</w:t>
            </w:r>
          </w:p>
        </w:tc>
        <w:tc>
          <w:tcPr>
            <w:tcW w:w="1480" w:type="dxa"/>
            <w:vMerge w:val="continue"/>
          </w:tcPr>
          <w:p>
            <w:pPr>
              <w:snapToGrid w:val="0"/>
              <w:spacing w:line="580" w:lineRule="exact"/>
              <w:ind w:firstLine="480"/>
              <w:rPr>
                <w:rFonts w:cs="宋体"/>
                <w:szCs w:val="24"/>
              </w:rPr>
            </w:pPr>
          </w:p>
        </w:tc>
      </w:tr>
    </w:tbl>
    <w:p>
      <w:pPr>
        <w:snapToGrid w:val="0"/>
        <w:spacing w:line="580" w:lineRule="exact"/>
        <w:ind w:firstLine="480"/>
        <w:jc w:val="left"/>
        <w:rPr>
          <w:rFonts w:cs="宋体"/>
          <w:szCs w:val="24"/>
        </w:rPr>
      </w:pPr>
      <w:r>
        <w:rPr>
          <w:rFonts w:hint="eastAsia" w:cs="宋体"/>
          <w:szCs w:val="24"/>
        </w:rPr>
        <w:t>如合同执行期内，因新冠病毒疫情防控需要，中国科技馆项目组可以调整活动学校，或者要求活动服务延期。</w:t>
      </w:r>
    </w:p>
    <w:p>
      <w:pPr>
        <w:snapToGrid w:val="0"/>
        <w:spacing w:line="580" w:lineRule="exact"/>
        <w:ind w:firstLine="480"/>
        <w:jc w:val="left"/>
        <w:rPr>
          <w:rFonts w:cs="宋体"/>
          <w:szCs w:val="24"/>
        </w:rPr>
      </w:pPr>
      <w:r>
        <w:rPr>
          <w:rFonts w:hint="eastAsia" w:cs="宋体"/>
          <w:szCs w:val="24"/>
        </w:rPr>
        <w:t>2.展览运输和储存服务</w:t>
      </w:r>
    </w:p>
    <w:p>
      <w:pPr>
        <w:snapToGrid w:val="0"/>
        <w:spacing w:line="580" w:lineRule="exact"/>
        <w:ind w:firstLine="480"/>
        <w:jc w:val="left"/>
        <w:rPr>
          <w:rFonts w:cs="宋体"/>
          <w:szCs w:val="24"/>
        </w:rPr>
      </w:pPr>
      <w:r>
        <w:rPr>
          <w:rFonts w:hint="eastAsia" w:cs="宋体"/>
          <w:szCs w:val="24"/>
        </w:rPr>
        <w:t>根据“校园科技节”的活动计划，在规定时间将“科技冬奥”“筑梦航天”主题展览资源与教育活动资源送至学校的运输服务，运输过程做好展品保护；在巡展交接期，负责展览展示资源的储存服务，确保材料的安全。</w:t>
      </w:r>
    </w:p>
    <w:p>
      <w:pPr>
        <w:snapToGrid w:val="0"/>
        <w:spacing w:line="580" w:lineRule="exact"/>
        <w:ind w:firstLine="480"/>
        <w:jc w:val="left"/>
        <w:rPr>
          <w:rFonts w:cs="宋体"/>
          <w:color w:val="000000"/>
          <w:kern w:val="0"/>
          <w:szCs w:val="24"/>
        </w:rPr>
      </w:pPr>
      <w:r>
        <w:rPr>
          <w:rFonts w:hint="eastAsia" w:cs="宋体"/>
          <w:szCs w:val="24"/>
        </w:rPr>
        <w:t>3.</w:t>
      </w:r>
      <w:r>
        <w:rPr>
          <w:rFonts w:hint="eastAsia" w:cs="宋体"/>
          <w:color w:val="000000"/>
          <w:kern w:val="0"/>
          <w:szCs w:val="24"/>
        </w:rPr>
        <w:t>奥运藏品展柜包装箱制作</w:t>
      </w:r>
    </w:p>
    <w:p>
      <w:pPr>
        <w:snapToGrid w:val="0"/>
        <w:spacing w:line="580" w:lineRule="exact"/>
        <w:ind w:firstLine="480"/>
        <w:jc w:val="left"/>
        <w:rPr>
          <w:rFonts w:cs="宋体"/>
          <w:color w:val="000000"/>
          <w:kern w:val="0"/>
          <w:szCs w:val="24"/>
        </w:rPr>
      </w:pPr>
      <w:r>
        <w:rPr>
          <w:rFonts w:hint="eastAsia" w:cs="宋体"/>
          <w:color w:val="000000"/>
          <w:kern w:val="0"/>
          <w:szCs w:val="24"/>
        </w:rPr>
        <w:t>数量：10套</w:t>
      </w:r>
    </w:p>
    <w:p>
      <w:pPr>
        <w:snapToGrid w:val="0"/>
        <w:spacing w:line="580" w:lineRule="exact"/>
        <w:ind w:firstLine="480"/>
        <w:jc w:val="left"/>
        <w:rPr>
          <w:rFonts w:cs="宋体"/>
          <w:color w:val="000000"/>
          <w:kern w:val="0"/>
          <w:szCs w:val="24"/>
        </w:rPr>
      </w:pPr>
      <w:r>
        <w:rPr>
          <w:rFonts w:hint="eastAsia" w:cs="宋体"/>
          <w:color w:val="000000"/>
          <w:kern w:val="0"/>
          <w:szCs w:val="24"/>
        </w:rPr>
        <w:t>功能：用于奥运藏品的包装和储存，起到保护效果；</w:t>
      </w:r>
    </w:p>
    <w:p>
      <w:pPr>
        <w:snapToGrid w:val="0"/>
        <w:spacing w:line="580" w:lineRule="exact"/>
        <w:ind w:firstLine="480"/>
        <w:jc w:val="left"/>
        <w:rPr>
          <w:rFonts w:cs="宋体"/>
          <w:color w:val="000000"/>
          <w:kern w:val="0"/>
          <w:szCs w:val="24"/>
        </w:rPr>
      </w:pPr>
      <w:r>
        <w:rPr>
          <w:rFonts w:hint="eastAsia" w:cs="宋体"/>
          <w:color w:val="000000"/>
          <w:kern w:val="0"/>
          <w:szCs w:val="24"/>
        </w:rPr>
        <w:t>技术要求：</w:t>
      </w:r>
    </w:p>
    <w:p>
      <w:pPr>
        <w:numPr>
          <w:ilvl w:val="0"/>
          <w:numId w:val="7"/>
        </w:numPr>
        <w:snapToGrid w:val="0"/>
        <w:spacing w:line="580" w:lineRule="exact"/>
        <w:ind w:firstLine="480"/>
        <w:jc w:val="left"/>
        <w:rPr>
          <w:rFonts w:cs="宋体"/>
          <w:color w:val="000000"/>
          <w:kern w:val="0"/>
          <w:szCs w:val="24"/>
        </w:rPr>
      </w:pPr>
      <w:r>
        <w:rPr>
          <w:rFonts w:hint="eastAsia" w:cs="宋体"/>
          <w:color w:val="000000"/>
          <w:kern w:val="0"/>
          <w:szCs w:val="24"/>
        </w:rPr>
        <w:t>长条柜：1200宽x1200高x400厚；铝镁合金，钢化玻璃，倒角安装。</w:t>
      </w:r>
    </w:p>
    <w:p>
      <w:pPr>
        <w:numPr>
          <w:ilvl w:val="0"/>
          <w:numId w:val="0"/>
        </w:numPr>
        <w:snapToGrid w:val="0"/>
        <w:spacing w:line="580" w:lineRule="exact"/>
        <w:ind w:firstLine="480"/>
        <w:jc w:val="left"/>
        <w:rPr>
          <w:rFonts w:cs="宋体"/>
          <w:color w:val="000000"/>
          <w:kern w:val="0"/>
          <w:szCs w:val="24"/>
        </w:rPr>
      </w:pPr>
      <w:r>
        <w:rPr>
          <w:rFonts w:hint="eastAsia" w:cs="宋体"/>
          <w:color w:val="000000"/>
          <w:kern w:val="0"/>
          <w:szCs w:val="24"/>
        </w:rPr>
        <w:t>（2）立柜：1800高*600宽*600厚，木质底座，亚克力或钢化玻璃封装。</w:t>
      </w:r>
    </w:p>
    <w:p>
      <w:pPr>
        <w:snapToGrid w:val="0"/>
        <w:spacing w:line="580" w:lineRule="exact"/>
        <w:ind w:firstLine="480"/>
        <w:jc w:val="left"/>
        <w:rPr>
          <w:rFonts w:cs="宋体"/>
          <w:color w:val="000000"/>
          <w:kern w:val="0"/>
          <w:szCs w:val="24"/>
        </w:rPr>
      </w:pPr>
      <w:r>
        <w:rPr>
          <w:rFonts w:hint="eastAsia" w:cs="宋体"/>
          <w:color w:val="000000"/>
          <w:kern w:val="0"/>
          <w:szCs w:val="24"/>
        </w:rPr>
        <w:t>（3）藏品收藏箱：定制木质或铝合金材质的专用箱体，用于保护活动藏品。</w:t>
      </w:r>
    </w:p>
    <w:p>
      <w:pPr>
        <w:snapToGrid w:val="0"/>
        <w:spacing w:line="580" w:lineRule="exact"/>
        <w:ind w:firstLine="480"/>
        <w:jc w:val="left"/>
        <w:rPr>
          <w:rFonts w:cs="宋体"/>
          <w:color w:val="000000"/>
          <w:kern w:val="0"/>
          <w:szCs w:val="24"/>
        </w:rPr>
      </w:pPr>
      <w:r>
        <w:rPr>
          <w:rFonts w:hint="eastAsia" w:cs="宋体"/>
          <w:color w:val="000000"/>
          <w:kern w:val="0"/>
          <w:szCs w:val="24"/>
        </w:rPr>
        <w:t>（4）根据奥运藏品大小，用于奥运藏品的包装和储存，起到保护效果。</w:t>
      </w:r>
    </w:p>
    <w:p>
      <w:pPr>
        <w:snapToGrid w:val="0"/>
        <w:spacing w:line="580" w:lineRule="exact"/>
        <w:ind w:firstLine="480"/>
        <w:jc w:val="left"/>
        <w:rPr>
          <w:rFonts w:cs="宋体"/>
          <w:color w:val="000000"/>
          <w:kern w:val="0"/>
          <w:szCs w:val="24"/>
        </w:rPr>
      </w:pPr>
      <w:r>
        <w:rPr>
          <w:rFonts w:hint="eastAsia" w:cs="宋体"/>
          <w:color w:val="000000"/>
          <w:kern w:val="0"/>
          <w:szCs w:val="24"/>
        </w:rPr>
        <w:t>4.保障服务</w:t>
      </w:r>
    </w:p>
    <w:p>
      <w:pPr>
        <w:snapToGrid w:val="0"/>
        <w:spacing w:line="580" w:lineRule="exact"/>
        <w:ind w:firstLine="480"/>
        <w:jc w:val="left"/>
        <w:rPr>
          <w:rFonts w:cs="宋体"/>
          <w:color w:val="000000"/>
          <w:kern w:val="0"/>
          <w:szCs w:val="24"/>
        </w:rPr>
      </w:pPr>
      <w:r>
        <w:rPr>
          <w:rFonts w:hint="eastAsia" w:cs="宋体"/>
          <w:color w:val="000000"/>
          <w:kern w:val="0"/>
          <w:szCs w:val="24"/>
        </w:rPr>
        <w:t>设计制作</w:t>
      </w:r>
      <w:r>
        <w:rPr>
          <w:rFonts w:hint="eastAsia" w:cs="宋体"/>
          <w:szCs w:val="24"/>
        </w:rPr>
        <w:t>“科技冬奥”“筑梦航天”两个主题展览的</w:t>
      </w:r>
      <w:r>
        <w:rPr>
          <w:rFonts w:hint="eastAsia" w:cs="宋体"/>
          <w:color w:val="000000"/>
          <w:kern w:val="0"/>
          <w:szCs w:val="24"/>
        </w:rPr>
        <w:t>门头；展示展板内容喷绘设计、制作及破损维修；根据项目组要求补充相关宣传材料的设计、加工与制作，提供科技制作类活动材料及配件，提供各项活动过程中的辅助性物料的保障工作。</w:t>
      </w:r>
    </w:p>
    <w:p>
      <w:pPr>
        <w:spacing w:line="580" w:lineRule="exact"/>
        <w:ind w:firstLine="482"/>
        <w:rPr>
          <w:rFonts w:cs="宋体"/>
          <w:b/>
          <w:bCs/>
          <w:szCs w:val="24"/>
        </w:rPr>
      </w:pPr>
      <w:r>
        <w:rPr>
          <w:rFonts w:hint="eastAsia" w:cs="宋体"/>
          <w:b/>
          <w:bCs/>
          <w:szCs w:val="24"/>
        </w:rPr>
        <w:t>三、项目预算</w:t>
      </w:r>
    </w:p>
    <w:p>
      <w:pPr>
        <w:spacing w:line="580" w:lineRule="exact"/>
        <w:ind w:firstLine="480"/>
        <w:rPr>
          <w:rFonts w:cs="宋体"/>
          <w:color w:val="000000"/>
          <w:kern w:val="0"/>
          <w:szCs w:val="24"/>
        </w:rPr>
      </w:pPr>
      <w:r>
        <w:rPr>
          <w:rFonts w:hint="eastAsia" w:cs="宋体"/>
          <w:szCs w:val="24"/>
        </w:rPr>
        <w:t>预算金额：16.8万元</w:t>
      </w:r>
      <w:r>
        <w:rPr>
          <w:rFonts w:hint="eastAsia" w:cs="宋体"/>
          <w:color w:val="000000"/>
          <w:kern w:val="0"/>
          <w:szCs w:val="24"/>
        </w:rPr>
        <w:t>，用于校园科技节资源在各学校活动期间的展柜加工、物料展项运输、活动物料、设备材料储存、布撤展服务等各项工作。</w:t>
      </w:r>
    </w:p>
    <w:p>
      <w:pPr>
        <w:spacing w:line="580" w:lineRule="exact"/>
        <w:ind w:firstLine="482"/>
        <w:rPr>
          <w:rFonts w:cs="宋体"/>
          <w:b/>
          <w:bCs/>
          <w:szCs w:val="24"/>
        </w:rPr>
      </w:pPr>
      <w:r>
        <w:rPr>
          <w:rFonts w:hint="eastAsia" w:cs="宋体"/>
          <w:b/>
          <w:bCs/>
          <w:szCs w:val="24"/>
        </w:rPr>
        <w:t>四、付款进度</w:t>
      </w:r>
    </w:p>
    <w:tbl>
      <w:tblPr>
        <w:tblStyle w:val="32"/>
        <w:tblW w:w="85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851"/>
        <w:gridCol w:w="2703"/>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044" w:type="dxa"/>
            <w:vAlign w:val="center"/>
          </w:tcPr>
          <w:p>
            <w:pPr>
              <w:spacing w:line="240" w:lineRule="auto"/>
              <w:ind w:firstLine="0" w:firstLineChars="0"/>
              <w:jc w:val="center"/>
              <w:rPr>
                <w:rFonts w:cs="宋体"/>
                <w:b/>
                <w:szCs w:val="24"/>
              </w:rPr>
            </w:pPr>
            <w:r>
              <w:rPr>
                <w:rFonts w:hint="eastAsia" w:cs="宋体"/>
                <w:b/>
                <w:szCs w:val="24"/>
              </w:rPr>
              <w:t>支付批次</w:t>
            </w:r>
          </w:p>
        </w:tc>
        <w:tc>
          <w:tcPr>
            <w:tcW w:w="851" w:type="dxa"/>
            <w:vAlign w:val="center"/>
          </w:tcPr>
          <w:p>
            <w:pPr>
              <w:spacing w:line="240" w:lineRule="auto"/>
              <w:ind w:firstLine="0" w:firstLineChars="0"/>
              <w:jc w:val="center"/>
              <w:rPr>
                <w:rFonts w:cs="宋体"/>
                <w:b/>
                <w:szCs w:val="24"/>
              </w:rPr>
            </w:pPr>
            <w:r>
              <w:rPr>
                <w:rFonts w:hint="eastAsia" w:cs="宋体"/>
                <w:b/>
                <w:szCs w:val="24"/>
              </w:rPr>
              <w:t>支付比例</w:t>
            </w:r>
          </w:p>
        </w:tc>
        <w:tc>
          <w:tcPr>
            <w:tcW w:w="2703" w:type="dxa"/>
            <w:vAlign w:val="center"/>
          </w:tcPr>
          <w:p>
            <w:pPr>
              <w:spacing w:line="240" w:lineRule="auto"/>
              <w:ind w:firstLine="0" w:firstLineChars="0"/>
              <w:jc w:val="center"/>
              <w:rPr>
                <w:rFonts w:cs="宋体"/>
                <w:b/>
                <w:szCs w:val="24"/>
              </w:rPr>
            </w:pPr>
            <w:r>
              <w:rPr>
                <w:rFonts w:hint="eastAsia" w:cs="宋体"/>
                <w:b/>
                <w:szCs w:val="24"/>
              </w:rPr>
              <w:t>支付金额</w:t>
            </w:r>
          </w:p>
        </w:tc>
        <w:tc>
          <w:tcPr>
            <w:tcW w:w="3968" w:type="dxa"/>
            <w:vAlign w:val="center"/>
          </w:tcPr>
          <w:p>
            <w:pPr>
              <w:spacing w:line="240" w:lineRule="auto"/>
              <w:ind w:firstLine="0" w:firstLineChars="0"/>
              <w:jc w:val="center"/>
              <w:rPr>
                <w:rFonts w:cs="宋体"/>
                <w:b/>
                <w:szCs w:val="24"/>
              </w:rPr>
            </w:pPr>
            <w:r>
              <w:rPr>
                <w:rFonts w:hint="eastAsia" w:cs="宋体"/>
                <w:b/>
                <w:szCs w:val="24"/>
              </w:rPr>
              <w:t>支付条件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4" w:type="dxa"/>
            <w:vAlign w:val="center"/>
          </w:tcPr>
          <w:p>
            <w:pPr>
              <w:spacing w:line="240" w:lineRule="auto"/>
              <w:ind w:firstLine="0" w:firstLineChars="0"/>
              <w:jc w:val="center"/>
              <w:rPr>
                <w:rFonts w:cs="宋体"/>
                <w:szCs w:val="24"/>
              </w:rPr>
            </w:pPr>
            <w:r>
              <w:rPr>
                <w:rFonts w:hint="eastAsia" w:cs="宋体"/>
                <w:szCs w:val="24"/>
              </w:rPr>
              <w:t>第一笔</w:t>
            </w:r>
          </w:p>
        </w:tc>
        <w:tc>
          <w:tcPr>
            <w:tcW w:w="851" w:type="dxa"/>
            <w:vAlign w:val="center"/>
          </w:tcPr>
          <w:p>
            <w:pPr>
              <w:spacing w:line="240" w:lineRule="auto"/>
              <w:ind w:firstLine="0" w:firstLineChars="0"/>
              <w:jc w:val="center"/>
              <w:rPr>
                <w:rFonts w:cs="宋体"/>
                <w:szCs w:val="24"/>
              </w:rPr>
            </w:pPr>
            <w:r>
              <w:rPr>
                <w:rFonts w:hint="eastAsia" w:cs="宋体"/>
                <w:szCs w:val="24"/>
              </w:rPr>
              <w:t>40%</w:t>
            </w:r>
          </w:p>
        </w:tc>
        <w:tc>
          <w:tcPr>
            <w:tcW w:w="2703" w:type="dxa"/>
            <w:vAlign w:val="center"/>
          </w:tcPr>
          <w:p>
            <w:pPr>
              <w:spacing w:line="240" w:lineRule="auto"/>
              <w:ind w:firstLine="0" w:firstLineChars="0"/>
              <w:rPr>
                <w:rFonts w:cs="宋体"/>
                <w:bCs/>
                <w:szCs w:val="24"/>
                <w:u w:val="single"/>
              </w:rPr>
            </w:pPr>
            <w:r>
              <w:rPr>
                <w:rFonts w:hint="eastAsia" w:cs="宋体"/>
                <w:bCs/>
                <w:szCs w:val="24"/>
              </w:rPr>
              <w:t>小写：¥</w:t>
            </w:r>
            <w:r>
              <w:rPr>
                <w:rFonts w:hint="eastAsia" w:cs="宋体"/>
                <w:bCs/>
                <w:szCs w:val="24"/>
                <w:u w:val="single"/>
              </w:rPr>
              <w:t xml:space="preserve">           </w:t>
            </w:r>
          </w:p>
          <w:p>
            <w:pPr>
              <w:spacing w:line="240" w:lineRule="auto"/>
              <w:ind w:firstLine="0" w:firstLineChars="0"/>
              <w:rPr>
                <w:rFonts w:cs="宋体"/>
                <w:bCs/>
                <w:szCs w:val="24"/>
              </w:rPr>
            </w:pPr>
            <w:r>
              <w:rPr>
                <w:rFonts w:hint="eastAsia" w:cs="宋体"/>
                <w:bCs/>
                <w:szCs w:val="24"/>
              </w:rPr>
              <w:t>大写：</w:t>
            </w:r>
            <w:r>
              <w:rPr>
                <w:rFonts w:hint="eastAsia" w:cs="宋体"/>
                <w:bCs/>
                <w:szCs w:val="24"/>
                <w:u w:val="single"/>
              </w:rPr>
              <w:t xml:space="preserve">                 </w:t>
            </w:r>
          </w:p>
        </w:tc>
        <w:tc>
          <w:tcPr>
            <w:tcW w:w="3968" w:type="dxa"/>
            <w:vAlign w:val="center"/>
          </w:tcPr>
          <w:p>
            <w:pPr>
              <w:spacing w:line="240" w:lineRule="auto"/>
              <w:ind w:firstLine="0" w:firstLineChars="0"/>
              <w:rPr>
                <w:rFonts w:cs="宋体"/>
                <w:szCs w:val="24"/>
              </w:rPr>
            </w:pPr>
            <w:r>
              <w:rPr>
                <w:rFonts w:hint="eastAsia" w:cs="宋体"/>
                <w:szCs w:val="24"/>
              </w:rPr>
              <w:t>合同签订后10个工作日内，乙方可向甲方申请付款。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4" w:type="dxa"/>
            <w:vAlign w:val="center"/>
          </w:tcPr>
          <w:p>
            <w:pPr>
              <w:spacing w:line="240" w:lineRule="auto"/>
              <w:ind w:firstLine="0" w:firstLineChars="0"/>
              <w:jc w:val="center"/>
              <w:rPr>
                <w:rFonts w:cs="宋体"/>
                <w:szCs w:val="24"/>
              </w:rPr>
            </w:pPr>
            <w:r>
              <w:rPr>
                <w:rFonts w:hint="eastAsia" w:cs="宋体"/>
                <w:szCs w:val="24"/>
              </w:rPr>
              <w:t>第二笔</w:t>
            </w:r>
          </w:p>
        </w:tc>
        <w:tc>
          <w:tcPr>
            <w:tcW w:w="851" w:type="dxa"/>
            <w:vAlign w:val="center"/>
          </w:tcPr>
          <w:p>
            <w:pPr>
              <w:spacing w:line="240" w:lineRule="auto"/>
              <w:ind w:firstLine="0" w:firstLineChars="0"/>
              <w:jc w:val="center"/>
              <w:rPr>
                <w:rFonts w:cs="宋体"/>
                <w:szCs w:val="24"/>
              </w:rPr>
            </w:pPr>
            <w:r>
              <w:rPr>
                <w:rFonts w:hint="eastAsia" w:cs="宋体"/>
                <w:szCs w:val="24"/>
              </w:rPr>
              <w:t>60%</w:t>
            </w:r>
          </w:p>
        </w:tc>
        <w:tc>
          <w:tcPr>
            <w:tcW w:w="2703" w:type="dxa"/>
            <w:vAlign w:val="center"/>
          </w:tcPr>
          <w:p>
            <w:pPr>
              <w:spacing w:line="240" w:lineRule="auto"/>
              <w:ind w:firstLine="0" w:firstLineChars="0"/>
              <w:rPr>
                <w:rFonts w:cs="宋体"/>
                <w:bCs/>
                <w:szCs w:val="24"/>
                <w:u w:val="single"/>
              </w:rPr>
            </w:pPr>
            <w:r>
              <w:rPr>
                <w:rFonts w:hint="eastAsia" w:cs="宋体"/>
                <w:bCs/>
                <w:szCs w:val="24"/>
              </w:rPr>
              <w:t>小写：¥</w:t>
            </w:r>
            <w:r>
              <w:rPr>
                <w:rFonts w:hint="eastAsia" w:cs="宋体"/>
                <w:bCs/>
                <w:szCs w:val="24"/>
                <w:u w:val="single"/>
              </w:rPr>
              <w:t xml:space="preserve">           </w:t>
            </w:r>
          </w:p>
          <w:p>
            <w:pPr>
              <w:spacing w:line="240" w:lineRule="auto"/>
              <w:ind w:firstLine="0" w:firstLineChars="0"/>
              <w:rPr>
                <w:rFonts w:cs="宋体"/>
                <w:bCs/>
                <w:szCs w:val="24"/>
              </w:rPr>
            </w:pPr>
            <w:r>
              <w:rPr>
                <w:rFonts w:hint="eastAsia" w:cs="宋体"/>
                <w:bCs/>
                <w:szCs w:val="24"/>
              </w:rPr>
              <w:t>大写：</w:t>
            </w:r>
            <w:r>
              <w:rPr>
                <w:rFonts w:hint="eastAsia" w:cs="宋体"/>
                <w:bCs/>
                <w:szCs w:val="24"/>
                <w:u w:val="single"/>
              </w:rPr>
              <w:t xml:space="preserve">               </w:t>
            </w:r>
          </w:p>
        </w:tc>
        <w:tc>
          <w:tcPr>
            <w:tcW w:w="3968" w:type="dxa"/>
            <w:vAlign w:val="center"/>
          </w:tcPr>
          <w:p>
            <w:pPr>
              <w:spacing w:line="240" w:lineRule="auto"/>
              <w:ind w:firstLine="0" w:firstLineChars="0"/>
              <w:rPr>
                <w:rFonts w:cs="宋体"/>
                <w:szCs w:val="24"/>
              </w:rPr>
            </w:pPr>
            <w:r>
              <w:rPr>
                <w:rFonts w:hint="eastAsia" w:cs="宋体"/>
                <w:szCs w:val="24"/>
              </w:rPr>
              <w:t>项目完成后，经甲方验收通过后， 10个工作日内，乙方可向甲方申请付款。</w:t>
            </w:r>
          </w:p>
        </w:tc>
      </w:tr>
    </w:tbl>
    <w:p>
      <w:pPr>
        <w:spacing w:line="580" w:lineRule="exact"/>
        <w:ind w:firstLine="482"/>
        <w:rPr>
          <w:rFonts w:cs="宋体"/>
          <w:b/>
          <w:bCs/>
          <w:szCs w:val="24"/>
        </w:rPr>
      </w:pPr>
      <w:r>
        <w:rPr>
          <w:rFonts w:hint="eastAsia" w:cs="宋体"/>
          <w:b/>
          <w:bCs/>
          <w:szCs w:val="24"/>
        </w:rPr>
        <w:t>五、验收方式</w:t>
      </w:r>
    </w:p>
    <w:p>
      <w:pPr>
        <w:snapToGrid w:val="0"/>
        <w:spacing w:line="580" w:lineRule="exact"/>
        <w:ind w:firstLine="480"/>
        <w:jc w:val="left"/>
        <w:rPr>
          <w:rFonts w:cs="宋体"/>
          <w:szCs w:val="24"/>
        </w:rPr>
      </w:pPr>
      <w:r>
        <w:rPr>
          <w:rFonts w:hint="eastAsia" w:cs="宋体"/>
          <w:szCs w:val="24"/>
        </w:rPr>
        <w:t>项目完成后，由中国科学技术馆与乙方联合组织验收工作。</w:t>
      </w:r>
    </w:p>
    <w:p>
      <w:pPr>
        <w:pStyle w:val="18"/>
        <w:snapToGrid w:val="0"/>
        <w:spacing w:line="240" w:lineRule="auto"/>
        <w:ind w:firstLine="880"/>
        <w:outlineLvl w:val="9"/>
        <w:rPr>
          <w:rFonts w:ascii="方正小标宋简体" w:hAnsi="微软雅黑" w:eastAsia="方正小标宋简体"/>
          <w:b w:val="0"/>
          <w:sz w:val="44"/>
          <w:szCs w:val="44"/>
        </w:rPr>
      </w:pPr>
      <w:r>
        <w:rPr>
          <w:rFonts w:hint="eastAsia" w:ascii="方正小标宋简体" w:hAnsi="微软雅黑" w:eastAsia="方正小标宋简体"/>
          <w:b w:val="0"/>
          <w:sz w:val="44"/>
          <w:szCs w:val="44"/>
        </w:rPr>
        <w:br w:type="page"/>
      </w:r>
    </w:p>
    <w:p>
      <w:pPr>
        <w:pStyle w:val="18"/>
        <w:snapToGrid w:val="0"/>
        <w:spacing w:line="240" w:lineRule="auto"/>
        <w:ind w:firstLine="0" w:firstLineChars="0"/>
        <w:jc w:val="both"/>
        <w:outlineLvl w:val="9"/>
        <w:rPr>
          <w:rFonts w:ascii="方正小标宋简体" w:hAnsi="微软雅黑" w:eastAsia="方正小标宋简体"/>
          <w:b w:val="0"/>
          <w:sz w:val="44"/>
          <w:szCs w:val="44"/>
        </w:rPr>
      </w:pPr>
      <w:r>
        <w:rPr>
          <w:rFonts w:hint="eastAsia" w:ascii="方正小标宋简体" w:hAnsi="微软雅黑" w:eastAsia="方正小标宋简体"/>
          <w:b w:val="0"/>
          <w:sz w:val="44"/>
          <w:szCs w:val="44"/>
        </w:rPr>
        <w:t>附件：</w:t>
      </w:r>
    </w:p>
    <w:p>
      <w:pPr>
        <w:pStyle w:val="18"/>
        <w:snapToGrid w:val="0"/>
        <w:spacing w:line="240" w:lineRule="auto"/>
        <w:ind w:firstLine="0" w:firstLineChars="0"/>
        <w:outlineLvl w:val="9"/>
        <w:rPr>
          <w:rFonts w:ascii="方正小标宋简体" w:hAnsi="微软雅黑" w:eastAsia="方正小标宋简体"/>
          <w:b w:val="0"/>
          <w:sz w:val="44"/>
          <w:szCs w:val="44"/>
        </w:rPr>
      </w:pPr>
      <w:r>
        <w:rPr>
          <w:rFonts w:hint="eastAsia" w:ascii="方正小标宋简体" w:hAnsi="微软雅黑" w:eastAsia="方正小标宋简体"/>
          <w:b w:val="0"/>
          <w:sz w:val="44"/>
          <w:szCs w:val="44"/>
        </w:rPr>
        <w:t>中国科技馆“校园科技节”活动方案</w:t>
      </w:r>
    </w:p>
    <w:p>
      <w:pPr>
        <w:spacing w:line="580" w:lineRule="exact"/>
        <w:ind w:firstLine="640"/>
        <w:rPr>
          <w:rFonts w:ascii="黑体" w:hAnsi="黑体" w:eastAsia="黑体"/>
          <w:sz w:val="32"/>
          <w:szCs w:val="32"/>
        </w:rPr>
      </w:pPr>
    </w:p>
    <w:p>
      <w:pPr>
        <w:spacing w:line="580" w:lineRule="exact"/>
        <w:ind w:firstLine="640"/>
        <w:outlineLvl w:val="0"/>
        <w:rPr>
          <w:rFonts w:ascii="黑体" w:hAnsi="黑体" w:eastAsia="黑体" w:cs="黑体"/>
          <w:sz w:val="32"/>
          <w:szCs w:val="32"/>
        </w:rPr>
      </w:pPr>
      <w:r>
        <w:rPr>
          <w:rFonts w:hint="eastAsia" w:ascii="黑体" w:hAnsi="黑体" w:eastAsia="黑体" w:cs="黑体"/>
          <w:sz w:val="32"/>
          <w:szCs w:val="32"/>
        </w:rPr>
        <w:t>一、项目背景与目的</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为响应《全民科学素质行动规划纲要（2021—2035年）》与《关于进一步减轻义务教育阶段学生作业负担和校外培训负担的意见》的通知精神，探索家校社协同育人新途径，拓展馆校合作科学教育的内容与形式，拓展科普展览、科普教育资源的应用，立足学校需求，优化科普资源供给侧内容，中国科技馆计划以“科技冬奥”“筑梦航天”两个主题为线索，面向馆校结合基地校开展“校园科技节”联合行动计划。</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活动将由中国科技馆提供基础资源，采用联合策划、联合研发、联合实施的合作方式，以参观展览、体验活动为基础，科技竞赛、项目征集为导引，通过多元化的活动形式，实现全员参与体验，推进馆校深度合作。</w:t>
      </w:r>
    </w:p>
    <w:p>
      <w:pPr>
        <w:spacing w:line="580" w:lineRule="exact"/>
        <w:ind w:firstLine="640"/>
        <w:outlineLvl w:val="0"/>
        <w:rPr>
          <w:rFonts w:ascii="黑体" w:hAnsi="黑体" w:eastAsia="黑体" w:cs="黑体"/>
          <w:sz w:val="32"/>
          <w:szCs w:val="32"/>
        </w:rPr>
      </w:pPr>
      <w:r>
        <w:rPr>
          <w:rFonts w:hint="eastAsia" w:ascii="黑体" w:hAnsi="黑体" w:eastAsia="黑体" w:cs="黑体"/>
          <w:sz w:val="32"/>
          <w:szCs w:val="32"/>
        </w:rPr>
        <w:t>二、校园科技节主题方案</w:t>
      </w:r>
    </w:p>
    <w:p>
      <w:pPr>
        <w:spacing w:line="580" w:lineRule="exact"/>
        <w:ind w:firstLine="643"/>
        <w:outlineLvl w:val="1"/>
        <w:rPr>
          <w:rFonts w:ascii="楷体" w:hAnsi="楷体" w:eastAsia="楷体" w:cs="楷体"/>
          <w:b/>
          <w:bCs/>
          <w:sz w:val="32"/>
          <w:szCs w:val="32"/>
        </w:rPr>
      </w:pPr>
      <w:r>
        <w:rPr>
          <w:rFonts w:hint="eastAsia" w:ascii="楷体" w:hAnsi="楷体" w:eastAsia="楷体" w:cs="楷体"/>
          <w:b/>
          <w:bCs/>
          <w:sz w:val="32"/>
          <w:szCs w:val="32"/>
        </w:rPr>
        <w:t>（一）科技冬奥主题</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2022年，第24届冬季奥林匹克运动会将在北京市和张家口市联合举办。为积极响应“带动三亿人参与冰雪运动”的号召，拓展馆校合作冬奥科普教育的内容与形式，推动科技馆冰雪运动科普活动深入开展，营造中小学校冬奥科技文化氛围，中国科技馆拟推出“科技冬奥”主题校园科技节活动（整体布局图如下）。</w:t>
      </w:r>
    </w:p>
    <w:p>
      <w:pPr>
        <w:snapToGrid w:val="0"/>
        <w:spacing w:line="240" w:lineRule="auto"/>
        <w:ind w:firstLine="0" w:firstLineChars="0"/>
        <w:jc w:val="center"/>
        <w:rPr>
          <w:rFonts w:ascii="仿宋_GB2312" w:eastAsia="仿宋_GB2312"/>
          <w:sz w:val="32"/>
          <w:szCs w:val="32"/>
        </w:rPr>
      </w:pPr>
      <w:r>
        <w:rPr>
          <w:rFonts w:hint="eastAsia" w:ascii="仿宋_GB2312" w:eastAsia="仿宋_GB2312"/>
          <w:sz w:val="32"/>
          <w:szCs w:val="32"/>
        </w:rPr>
        <w:drawing>
          <wp:inline distT="0" distB="0" distL="0" distR="0">
            <wp:extent cx="5483225" cy="3419475"/>
            <wp:effectExtent l="0" t="0" r="3175" b="9525"/>
            <wp:docPr id="1026" name="图片 5" descr="未标题-1-01"/>
            <wp:cNvGraphicFramePr/>
            <a:graphic xmlns:a="http://schemas.openxmlformats.org/drawingml/2006/main">
              <a:graphicData uri="http://schemas.openxmlformats.org/drawingml/2006/picture">
                <pic:pic xmlns:pic="http://schemas.openxmlformats.org/drawingml/2006/picture">
                  <pic:nvPicPr>
                    <pic:cNvPr id="1026" name="图片 5" descr="未标题-1-01"/>
                    <pic:cNvPicPr/>
                  </pic:nvPicPr>
                  <pic:blipFill>
                    <a:blip r:embed="rId14" cstate="print"/>
                    <a:srcRect/>
                    <a:stretch>
                      <a:fillRect/>
                    </a:stretch>
                  </pic:blipFill>
                  <pic:spPr>
                    <a:xfrm>
                      <a:off x="0" y="0"/>
                      <a:ext cx="5483225" cy="3419475"/>
                    </a:xfrm>
                    <a:prstGeom prst="rect">
                      <a:avLst/>
                    </a:prstGeom>
                  </pic:spPr>
                </pic:pic>
              </a:graphicData>
            </a:graphic>
          </wp:inline>
        </w:drawing>
      </w:r>
    </w:p>
    <w:p>
      <w:pPr>
        <w:snapToGrid w:val="0"/>
        <w:spacing w:line="580" w:lineRule="exact"/>
        <w:ind w:firstLine="643"/>
        <w:jc w:val="left"/>
        <w:rPr>
          <w:rFonts w:ascii="仿宋_GB2312" w:eastAsia="仿宋_GB2312"/>
          <w:b/>
          <w:bCs/>
          <w:sz w:val="32"/>
          <w:szCs w:val="32"/>
        </w:rPr>
      </w:pPr>
      <w:r>
        <w:rPr>
          <w:rFonts w:hint="eastAsia" w:ascii="仿宋_GB2312" w:eastAsia="仿宋_GB2312"/>
          <w:b/>
          <w:bCs/>
          <w:sz w:val="32"/>
          <w:szCs w:val="32"/>
        </w:rPr>
        <w:t>1．科技冬奥主题微展</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展览以第24届冬季奥林匹克运动会（2022年北京冬季奥运会）和第13届冬季残疾人奥林匹克运动会（2022年北京冬季残奥会）为核心，主要包括“冬奥·缘起”“冬奥·相约”“冬奥·陪伴”三部分内容，通过图文方式解读冬奥文化。</w:t>
      </w:r>
    </w:p>
    <w:p>
      <w:pPr>
        <w:snapToGrid w:val="0"/>
        <w:spacing w:line="240" w:lineRule="auto"/>
        <w:ind w:firstLine="640"/>
        <w:jc w:val="center"/>
        <w:rPr>
          <w:rFonts w:ascii="仿宋_GB2312" w:eastAsia="仿宋_GB2312"/>
          <w:sz w:val="32"/>
          <w:szCs w:val="32"/>
        </w:rPr>
      </w:pPr>
      <w:r>
        <w:rPr>
          <w:rFonts w:ascii="楷体_GB2312" w:hAnsi="Garamond" w:eastAsia="楷体_GB2312" w:cs="Times New Roman"/>
          <w:sz w:val="32"/>
          <w:szCs w:val="32"/>
        </w:rPr>
        <w:drawing>
          <wp:inline distT="0" distB="0" distL="0" distR="0">
            <wp:extent cx="3506470" cy="1971675"/>
            <wp:effectExtent l="0" t="0" r="17780" b="9525"/>
            <wp:docPr id="1027" name="图片 7" descr="C:\Users\cdstm7\AppData\Local\Temp\WeChat Files\7fa985b6be1a5f8fc3b8240ca6d7e25.jpg"/>
            <wp:cNvGraphicFramePr/>
            <a:graphic xmlns:a="http://schemas.openxmlformats.org/drawingml/2006/main">
              <a:graphicData uri="http://schemas.openxmlformats.org/drawingml/2006/picture">
                <pic:pic xmlns:pic="http://schemas.openxmlformats.org/drawingml/2006/picture">
                  <pic:nvPicPr>
                    <pic:cNvPr id="1027" name="图片 7" descr="C:\Users\cdstm7\AppData\Local\Temp\WeChat Files\7fa985b6be1a5f8fc3b8240ca6d7e25.jpg"/>
                    <pic:cNvPicPr/>
                  </pic:nvPicPr>
                  <pic:blipFill>
                    <a:blip r:embed="rId15" cstate="print"/>
                    <a:srcRect/>
                    <a:stretch>
                      <a:fillRect/>
                    </a:stretch>
                  </pic:blipFill>
                  <pic:spPr>
                    <a:xfrm>
                      <a:off x="0" y="0"/>
                      <a:ext cx="3506470" cy="1971675"/>
                    </a:xfrm>
                    <a:prstGeom prst="rect">
                      <a:avLst/>
                    </a:prstGeom>
                    <a:ln>
                      <a:noFill/>
                    </a:ln>
                  </pic:spPr>
                </pic:pic>
              </a:graphicData>
            </a:graphic>
          </wp:inline>
        </w:drawing>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1.1冬奥·缘起</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展览的第一部分从冬奥历史、文化的角度回顾冬奥会的诞生与发展历程</w:t>
      </w:r>
      <w:bookmarkStart w:id="2" w:name="_Toc72395545"/>
      <w:r>
        <w:rPr>
          <w:rFonts w:hint="eastAsia" w:ascii="仿宋_GB2312" w:eastAsia="仿宋_GB2312"/>
          <w:sz w:val="32"/>
          <w:szCs w:val="32"/>
        </w:rPr>
        <w:t>，引出1924年第1届冬奥会筹办（1980年中国重返冬奥大家庭）。</w:t>
      </w:r>
    </w:p>
    <w:p>
      <w:pPr>
        <w:snapToGrid w:val="0"/>
        <w:spacing w:line="240" w:lineRule="auto"/>
        <w:ind w:firstLine="640"/>
        <w:jc w:val="center"/>
        <w:rPr>
          <w:rFonts w:ascii="仿宋_GB2312" w:eastAsia="仿宋_GB2312"/>
          <w:sz w:val="32"/>
          <w:szCs w:val="32"/>
        </w:rPr>
      </w:pPr>
      <w:r>
        <w:rPr>
          <w:rFonts w:hint="eastAsia" w:ascii="仿宋_GB2312" w:eastAsia="仿宋_GB2312"/>
          <w:sz w:val="32"/>
          <w:szCs w:val="32"/>
        </w:rPr>
        <w:drawing>
          <wp:inline distT="0" distB="0" distL="0" distR="0">
            <wp:extent cx="1348105" cy="2695575"/>
            <wp:effectExtent l="0" t="0" r="4445" b="9525"/>
            <wp:docPr id="1028" name="图片 1" descr="相约3-01"/>
            <wp:cNvGraphicFramePr/>
            <a:graphic xmlns:a="http://schemas.openxmlformats.org/drawingml/2006/main">
              <a:graphicData uri="http://schemas.openxmlformats.org/drawingml/2006/picture">
                <pic:pic xmlns:pic="http://schemas.openxmlformats.org/drawingml/2006/picture">
                  <pic:nvPicPr>
                    <pic:cNvPr id="1028" name="图片 1" descr="相约3-01"/>
                    <pic:cNvPicPr/>
                  </pic:nvPicPr>
                  <pic:blipFill>
                    <a:blip r:embed="rId16" cstate="print"/>
                    <a:srcRect/>
                    <a:stretch>
                      <a:fillRect/>
                    </a:stretch>
                  </pic:blipFill>
                  <pic:spPr>
                    <a:xfrm>
                      <a:off x="0" y="0"/>
                      <a:ext cx="1348105" cy="2695575"/>
                    </a:xfrm>
                    <a:prstGeom prst="rect">
                      <a:avLst/>
                    </a:prstGeom>
                  </pic:spPr>
                </pic:pic>
              </a:graphicData>
            </a:graphic>
          </wp:inline>
        </w:drawing>
      </w:r>
      <w:r>
        <w:rPr>
          <w:rFonts w:hint="eastAsia" w:ascii="仿宋_GB2312" w:eastAsia="仿宋_GB2312"/>
          <w:sz w:val="32"/>
          <w:szCs w:val="32"/>
        </w:rPr>
        <w:drawing>
          <wp:inline distT="0" distB="0" distL="0" distR="0">
            <wp:extent cx="1344295" cy="2687955"/>
            <wp:effectExtent l="0" t="0" r="8255" b="17145"/>
            <wp:docPr id="1029" name="图片 25" descr="相约5-01"/>
            <wp:cNvGraphicFramePr/>
            <a:graphic xmlns:a="http://schemas.openxmlformats.org/drawingml/2006/main">
              <a:graphicData uri="http://schemas.openxmlformats.org/drawingml/2006/picture">
                <pic:pic xmlns:pic="http://schemas.openxmlformats.org/drawingml/2006/picture">
                  <pic:nvPicPr>
                    <pic:cNvPr id="1029" name="图片 25" descr="相约5-01"/>
                    <pic:cNvPicPr/>
                  </pic:nvPicPr>
                  <pic:blipFill>
                    <a:blip r:embed="rId17" cstate="print"/>
                    <a:srcRect/>
                    <a:stretch>
                      <a:fillRect/>
                    </a:stretch>
                  </pic:blipFill>
                  <pic:spPr>
                    <a:xfrm>
                      <a:off x="0" y="0"/>
                      <a:ext cx="1344295" cy="2687955"/>
                    </a:xfrm>
                    <a:prstGeom prst="rect">
                      <a:avLst/>
                    </a:prstGeom>
                  </pic:spPr>
                </pic:pic>
              </a:graphicData>
            </a:graphic>
          </wp:inline>
        </w:drawing>
      </w:r>
    </w:p>
    <w:bookmarkEnd w:id="2"/>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1.2冬奥·相约</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展览的第二部分从冬奥文化的角度重点介绍北京冬奥的一些小知识。</w:t>
      </w:r>
    </w:p>
    <w:p>
      <w:pPr>
        <w:snapToGrid w:val="0"/>
        <w:spacing w:line="240" w:lineRule="auto"/>
        <w:ind w:firstLine="640"/>
        <w:jc w:val="center"/>
        <w:rPr>
          <w:rFonts w:ascii="仿宋_GB2312" w:eastAsia="仿宋_GB2312"/>
          <w:sz w:val="32"/>
          <w:szCs w:val="32"/>
        </w:rPr>
      </w:pPr>
      <w:r>
        <w:rPr>
          <w:rFonts w:hint="eastAsia" w:ascii="仿宋_GB2312" w:eastAsia="仿宋_GB2312"/>
          <w:sz w:val="32"/>
          <w:szCs w:val="32"/>
        </w:rPr>
        <w:drawing>
          <wp:inline distT="0" distB="0" distL="0" distR="0">
            <wp:extent cx="1215390" cy="2430145"/>
            <wp:effectExtent l="0" t="0" r="3810" b="8255"/>
            <wp:docPr id="1030" name="图片 3" descr="缘起1-01"/>
            <wp:cNvGraphicFramePr/>
            <a:graphic xmlns:a="http://schemas.openxmlformats.org/drawingml/2006/main">
              <a:graphicData uri="http://schemas.openxmlformats.org/drawingml/2006/picture">
                <pic:pic xmlns:pic="http://schemas.openxmlformats.org/drawingml/2006/picture">
                  <pic:nvPicPr>
                    <pic:cNvPr id="1030" name="图片 3" descr="缘起1-01"/>
                    <pic:cNvPicPr/>
                  </pic:nvPicPr>
                  <pic:blipFill>
                    <a:blip r:embed="rId18" cstate="print"/>
                    <a:srcRect/>
                    <a:stretch>
                      <a:fillRect/>
                    </a:stretch>
                  </pic:blipFill>
                  <pic:spPr>
                    <a:xfrm>
                      <a:off x="0" y="0"/>
                      <a:ext cx="1215390" cy="2430145"/>
                    </a:xfrm>
                    <a:prstGeom prst="rect">
                      <a:avLst/>
                    </a:prstGeom>
                  </pic:spPr>
                </pic:pic>
              </a:graphicData>
            </a:graphic>
          </wp:inline>
        </w:drawing>
      </w:r>
      <w:r>
        <w:rPr>
          <w:rFonts w:hint="eastAsia" w:ascii="仿宋_GB2312" w:eastAsia="仿宋_GB2312"/>
          <w:sz w:val="32"/>
          <w:szCs w:val="32"/>
        </w:rPr>
        <w:drawing>
          <wp:inline distT="0" distB="0" distL="0" distR="0">
            <wp:extent cx="1210945" cy="2421255"/>
            <wp:effectExtent l="0" t="0" r="8255" b="17145"/>
            <wp:docPr id="1031" name="图片 32" descr="缘起5-01"/>
            <wp:cNvGraphicFramePr/>
            <a:graphic xmlns:a="http://schemas.openxmlformats.org/drawingml/2006/main">
              <a:graphicData uri="http://schemas.openxmlformats.org/drawingml/2006/picture">
                <pic:pic xmlns:pic="http://schemas.openxmlformats.org/drawingml/2006/picture">
                  <pic:nvPicPr>
                    <pic:cNvPr id="1031" name="图片 32" descr="缘起5-01"/>
                    <pic:cNvPicPr/>
                  </pic:nvPicPr>
                  <pic:blipFill>
                    <a:blip r:embed="rId19" cstate="print"/>
                    <a:srcRect/>
                    <a:stretch>
                      <a:fillRect/>
                    </a:stretch>
                  </pic:blipFill>
                  <pic:spPr>
                    <a:xfrm>
                      <a:off x="0" y="0"/>
                      <a:ext cx="1210945" cy="2421255"/>
                    </a:xfrm>
                    <a:prstGeom prst="rect">
                      <a:avLst/>
                    </a:prstGeom>
                  </pic:spPr>
                </pic:pic>
              </a:graphicData>
            </a:graphic>
          </wp:inline>
        </w:drawing>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1.3冬奥·陪伴</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展览的第三部分重点展示奥运会相关摄影作品和奥运志愿者。通过高清影像展示北京冬奥会的场馆建设、城市发展和冰雪体育运动的魅力。</w:t>
      </w:r>
    </w:p>
    <w:p>
      <w:pPr>
        <w:snapToGrid w:val="0"/>
        <w:spacing w:line="240" w:lineRule="auto"/>
        <w:ind w:firstLine="640"/>
        <w:jc w:val="center"/>
        <w:rPr>
          <w:rFonts w:ascii="楷体_GB2312" w:hAnsi="Garamond" w:eastAsia="楷体_GB2312" w:cs="Times New Roman"/>
          <w:sz w:val="32"/>
          <w:szCs w:val="32"/>
        </w:rPr>
      </w:pPr>
      <w:r>
        <w:rPr>
          <w:rFonts w:hint="eastAsia" w:ascii="仿宋_GB2312" w:eastAsia="仿宋_GB2312"/>
          <w:sz w:val="32"/>
          <w:szCs w:val="32"/>
        </w:rPr>
        <w:drawing>
          <wp:inline distT="0" distB="0" distL="0" distR="0">
            <wp:extent cx="1429385" cy="2858770"/>
            <wp:effectExtent l="0" t="0" r="18415" b="17780"/>
            <wp:docPr id="1032" name="图片 4" descr="d749aca371cfde2a5493b69be7043f7"/>
            <wp:cNvGraphicFramePr/>
            <a:graphic xmlns:a="http://schemas.openxmlformats.org/drawingml/2006/main">
              <a:graphicData uri="http://schemas.openxmlformats.org/drawingml/2006/picture">
                <pic:pic xmlns:pic="http://schemas.openxmlformats.org/drawingml/2006/picture">
                  <pic:nvPicPr>
                    <pic:cNvPr id="1032" name="图片 4" descr="d749aca371cfde2a5493b69be7043f7"/>
                    <pic:cNvPicPr/>
                  </pic:nvPicPr>
                  <pic:blipFill>
                    <a:blip r:embed="rId20" cstate="print"/>
                    <a:srcRect/>
                    <a:stretch>
                      <a:fillRect/>
                    </a:stretch>
                  </pic:blipFill>
                  <pic:spPr>
                    <a:xfrm>
                      <a:off x="0" y="0"/>
                      <a:ext cx="1429385" cy="2858770"/>
                    </a:xfrm>
                    <a:prstGeom prst="rect">
                      <a:avLst/>
                    </a:prstGeom>
                  </pic:spPr>
                </pic:pic>
              </a:graphicData>
            </a:graphic>
          </wp:inline>
        </w:drawing>
      </w:r>
      <w:r>
        <w:rPr>
          <w:rFonts w:ascii="楷体_GB2312" w:hAnsi="Garamond" w:eastAsia="楷体_GB2312" w:cs="Times New Roman"/>
          <w:sz w:val="32"/>
          <w:szCs w:val="32"/>
        </w:rPr>
        <w:drawing>
          <wp:inline distT="0" distB="0" distL="0" distR="0">
            <wp:extent cx="1430020" cy="2858770"/>
            <wp:effectExtent l="0" t="0" r="17780" b="17780"/>
            <wp:docPr id="1033" name="图片 34" descr="4651cc65365036f71c5eaa9e3630338"/>
            <wp:cNvGraphicFramePr/>
            <a:graphic xmlns:a="http://schemas.openxmlformats.org/drawingml/2006/main">
              <a:graphicData uri="http://schemas.openxmlformats.org/drawingml/2006/picture">
                <pic:pic xmlns:pic="http://schemas.openxmlformats.org/drawingml/2006/picture">
                  <pic:nvPicPr>
                    <pic:cNvPr id="1033" name="图片 34" descr="4651cc65365036f71c5eaa9e3630338"/>
                    <pic:cNvPicPr/>
                  </pic:nvPicPr>
                  <pic:blipFill>
                    <a:blip r:embed="rId21" cstate="print"/>
                    <a:srcRect/>
                    <a:stretch>
                      <a:fillRect/>
                    </a:stretch>
                  </pic:blipFill>
                  <pic:spPr>
                    <a:xfrm>
                      <a:off x="0" y="0"/>
                      <a:ext cx="1430020" cy="2858770"/>
                    </a:xfrm>
                    <a:prstGeom prst="rect">
                      <a:avLst/>
                    </a:prstGeom>
                  </pic:spPr>
                </pic:pic>
              </a:graphicData>
            </a:graphic>
          </wp:inline>
        </w:drawing>
      </w:r>
    </w:p>
    <w:p>
      <w:pPr>
        <w:snapToGrid w:val="0"/>
        <w:spacing w:line="580" w:lineRule="exact"/>
        <w:ind w:firstLine="643"/>
        <w:jc w:val="left"/>
        <w:rPr>
          <w:rFonts w:ascii="仿宋_GB2312" w:eastAsia="仿宋_GB2312"/>
          <w:b/>
          <w:bCs/>
          <w:sz w:val="32"/>
          <w:szCs w:val="32"/>
        </w:rPr>
      </w:pPr>
      <w:r>
        <w:rPr>
          <w:rFonts w:hint="eastAsia" w:ascii="仿宋_GB2312" w:eastAsia="仿宋_GB2312"/>
          <w:b/>
          <w:bCs/>
          <w:sz w:val="32"/>
          <w:szCs w:val="32"/>
        </w:rPr>
        <w:t>2.奥运藏品展示区</w:t>
      </w:r>
    </w:p>
    <w:p>
      <w:pPr>
        <w:snapToGrid w:val="0"/>
        <w:spacing w:line="240" w:lineRule="auto"/>
        <w:ind w:firstLine="0" w:firstLineChars="0"/>
        <w:jc w:val="center"/>
        <w:rPr>
          <w:rFonts w:ascii="仿宋_GB2312" w:eastAsia="仿宋_GB2312"/>
          <w:sz w:val="32"/>
          <w:szCs w:val="32"/>
        </w:rPr>
      </w:pPr>
      <w:r>
        <w:rPr>
          <w:rFonts w:hint="eastAsia" w:ascii="仿宋_GB2312" w:eastAsia="仿宋_GB2312"/>
          <w:sz w:val="32"/>
          <w:szCs w:val="32"/>
        </w:rPr>
        <w:drawing>
          <wp:inline distT="0" distB="0" distL="0" distR="0">
            <wp:extent cx="2600960" cy="2173605"/>
            <wp:effectExtent l="0" t="0" r="8890" b="17145"/>
            <wp:docPr id="1034" name="图片 35" descr="9deaec387a5c3430fcb1b02a3d8e85b"/>
            <wp:cNvGraphicFramePr/>
            <a:graphic xmlns:a="http://schemas.openxmlformats.org/drawingml/2006/main">
              <a:graphicData uri="http://schemas.openxmlformats.org/drawingml/2006/picture">
                <pic:pic xmlns:pic="http://schemas.openxmlformats.org/drawingml/2006/picture">
                  <pic:nvPicPr>
                    <pic:cNvPr id="1034" name="图片 35" descr="9deaec387a5c3430fcb1b02a3d8e85b"/>
                    <pic:cNvPicPr/>
                  </pic:nvPicPr>
                  <pic:blipFill>
                    <a:blip r:embed="rId22" cstate="print"/>
                    <a:srcRect l="19966" t="25258" r="12970"/>
                    <a:stretch>
                      <a:fillRect/>
                    </a:stretch>
                  </pic:blipFill>
                  <pic:spPr>
                    <a:xfrm>
                      <a:off x="0" y="0"/>
                      <a:ext cx="2600960" cy="2173605"/>
                    </a:xfrm>
                    <a:prstGeom prst="rect">
                      <a:avLst/>
                    </a:prstGeom>
                  </pic:spPr>
                </pic:pic>
              </a:graphicData>
            </a:graphic>
          </wp:inline>
        </w:drawing>
      </w:r>
    </w:p>
    <w:p>
      <w:pPr>
        <w:spacing w:line="580" w:lineRule="exact"/>
        <w:ind w:firstLine="640"/>
        <w:rPr>
          <w:rFonts w:ascii="仿宋" w:hAnsi="仿宋" w:eastAsia="仿宋"/>
          <w:sz w:val="32"/>
          <w:szCs w:val="32"/>
        </w:rPr>
      </w:pPr>
      <w:r>
        <w:rPr>
          <w:rFonts w:hint="eastAsia" w:ascii="仿宋" w:hAnsi="仿宋" w:eastAsia="仿宋"/>
          <w:sz w:val="32"/>
          <w:szCs w:val="32"/>
        </w:rPr>
        <w:t>2.1夏奥会藏品（以北京2008奥运会为主）</w:t>
      </w:r>
    </w:p>
    <w:p>
      <w:pPr>
        <w:spacing w:line="240" w:lineRule="auto"/>
        <w:ind w:firstLine="640"/>
        <w:rPr>
          <w:rFonts w:ascii="仿宋" w:hAnsi="仿宋" w:eastAsia="仿宋"/>
          <w:sz w:val="32"/>
          <w:szCs w:val="32"/>
        </w:rPr>
      </w:pPr>
      <w:r>
        <w:rPr>
          <w:rFonts w:hint="eastAsia" w:ascii="仿宋" w:hAnsi="仿宋" w:eastAsia="仿宋"/>
          <w:sz w:val="32"/>
          <w:szCs w:val="32"/>
        </w:rPr>
        <w:t>实物展示：世界夏奥文化藏品，如报纸、活动手册、奥运会总结报告、海报、条幅、瓷盘、邮票、纪念章、吉祥物，奥运会火炬等。主要以2008年北京奥运会藏品为主展示。</w:t>
      </w:r>
    </w:p>
    <w:p>
      <w:pPr>
        <w:spacing w:line="240" w:lineRule="auto"/>
        <w:ind w:firstLine="640"/>
        <w:jc w:val="center"/>
        <w:rPr>
          <w:rFonts w:ascii="仿宋" w:hAnsi="仿宋" w:eastAsia="仿宋"/>
          <w:sz w:val="32"/>
          <w:szCs w:val="32"/>
        </w:rPr>
      </w:pPr>
      <w:r>
        <w:rPr>
          <w:rFonts w:ascii="仿宋_GB2312" w:hAnsi="微软雅黑" w:eastAsia="仿宋_GB2312"/>
          <w:sz w:val="32"/>
          <w:szCs w:val="32"/>
        </w:rPr>
        <w:drawing>
          <wp:inline distT="0" distB="0" distL="0" distR="0">
            <wp:extent cx="2051050" cy="1553845"/>
            <wp:effectExtent l="0" t="0" r="6350" b="8255"/>
            <wp:docPr id="1035" name="图片 11" descr="IMG_2482"/>
            <wp:cNvGraphicFramePr/>
            <a:graphic xmlns:a="http://schemas.openxmlformats.org/drawingml/2006/main">
              <a:graphicData uri="http://schemas.openxmlformats.org/drawingml/2006/picture">
                <pic:pic xmlns:pic="http://schemas.openxmlformats.org/drawingml/2006/picture">
                  <pic:nvPicPr>
                    <pic:cNvPr id="1035" name="图片 11" descr="IMG_2482"/>
                    <pic:cNvPicPr/>
                  </pic:nvPicPr>
                  <pic:blipFill>
                    <a:blip r:embed="rId23" cstate="print"/>
                    <a:srcRect/>
                    <a:stretch>
                      <a:fillRect/>
                    </a:stretch>
                  </pic:blipFill>
                  <pic:spPr>
                    <a:xfrm>
                      <a:off x="0" y="0"/>
                      <a:ext cx="2051050" cy="1553845"/>
                    </a:xfrm>
                    <a:prstGeom prst="rect">
                      <a:avLst/>
                    </a:prstGeom>
                  </pic:spPr>
                </pic:pic>
              </a:graphicData>
            </a:graphic>
          </wp:inline>
        </w:drawing>
      </w:r>
      <w:r>
        <w:rPr>
          <w:rFonts w:ascii="仿宋_GB2312" w:hAnsi="微软雅黑" w:eastAsia="仿宋_GB2312"/>
          <w:sz w:val="32"/>
          <w:szCs w:val="32"/>
        </w:rPr>
        <w:drawing>
          <wp:inline distT="0" distB="0" distL="0" distR="0">
            <wp:extent cx="2070735" cy="1553210"/>
            <wp:effectExtent l="0" t="0" r="5715" b="8890"/>
            <wp:docPr id="1036" name="图片 21" descr="微信图片_20210903234729"/>
            <wp:cNvGraphicFramePr/>
            <a:graphic xmlns:a="http://schemas.openxmlformats.org/drawingml/2006/main">
              <a:graphicData uri="http://schemas.openxmlformats.org/drawingml/2006/picture">
                <pic:pic xmlns:pic="http://schemas.openxmlformats.org/drawingml/2006/picture">
                  <pic:nvPicPr>
                    <pic:cNvPr id="1036" name="图片 21" descr="微信图片_20210903234729"/>
                    <pic:cNvPicPr/>
                  </pic:nvPicPr>
                  <pic:blipFill>
                    <a:blip r:embed="rId24" cstate="print"/>
                    <a:srcRect/>
                    <a:stretch>
                      <a:fillRect/>
                    </a:stretch>
                  </pic:blipFill>
                  <pic:spPr>
                    <a:xfrm>
                      <a:off x="0" y="0"/>
                      <a:ext cx="2070735" cy="1553210"/>
                    </a:xfrm>
                    <a:prstGeom prst="rect">
                      <a:avLst/>
                    </a:prstGeom>
                  </pic:spPr>
                </pic:pic>
              </a:graphicData>
            </a:graphic>
          </wp:inline>
        </w:drawing>
      </w:r>
    </w:p>
    <w:p>
      <w:pPr>
        <w:spacing w:line="580" w:lineRule="exact"/>
        <w:ind w:firstLine="640"/>
        <w:rPr>
          <w:rFonts w:ascii="仿宋" w:hAnsi="仿宋" w:eastAsia="仿宋"/>
          <w:sz w:val="32"/>
          <w:szCs w:val="32"/>
        </w:rPr>
      </w:pPr>
      <w:r>
        <w:rPr>
          <w:rFonts w:hint="eastAsia" w:ascii="仿宋" w:hAnsi="仿宋" w:eastAsia="仿宋"/>
          <w:sz w:val="32"/>
          <w:szCs w:val="32"/>
        </w:rPr>
        <w:t>2.2冬奥会藏品</w:t>
      </w:r>
    </w:p>
    <w:p>
      <w:pPr>
        <w:spacing w:line="240" w:lineRule="auto"/>
        <w:ind w:firstLine="640"/>
        <w:rPr>
          <w:rFonts w:ascii="仿宋" w:hAnsi="仿宋" w:eastAsia="仿宋"/>
          <w:sz w:val="32"/>
          <w:szCs w:val="32"/>
        </w:rPr>
      </w:pPr>
      <w:r>
        <w:rPr>
          <w:rFonts w:hint="eastAsia" w:ascii="仿宋" w:hAnsi="仿宋" w:eastAsia="仿宋"/>
          <w:sz w:val="32"/>
          <w:szCs w:val="32"/>
        </w:rPr>
        <w:t>实物展示：从冬奥文化的角度重点展示世界冬奥/冬残奥文化藏品，如海报、门票、邮票、纪念章、吉祥物，冬奥运会火炬等。重点展示北京冬奥会会徽（“冬梦”和“飞跃”）、火炬（飞扬）、吉祥物（冰墩墩、雪容融）、冬奥特许商品的设计理念和文化元素。</w:t>
      </w:r>
    </w:p>
    <w:p>
      <w:pPr>
        <w:spacing w:line="240" w:lineRule="auto"/>
        <w:ind w:firstLine="640"/>
        <w:jc w:val="center"/>
        <w:rPr>
          <w:rFonts w:ascii="仿宋" w:hAnsi="仿宋" w:eastAsia="仿宋"/>
          <w:sz w:val="32"/>
          <w:szCs w:val="32"/>
        </w:rPr>
      </w:pPr>
      <w:r>
        <w:rPr>
          <w:rFonts w:hint="eastAsia" w:ascii="仿宋_GB2312" w:hAnsi="微软雅黑" w:eastAsia="仿宋_GB2312"/>
          <w:sz w:val="32"/>
          <w:szCs w:val="32"/>
        </w:rPr>
        <w:drawing>
          <wp:inline distT="0" distB="0" distL="0" distR="0">
            <wp:extent cx="2401570" cy="1820545"/>
            <wp:effectExtent l="0" t="0" r="17780" b="8255"/>
            <wp:docPr id="1037" name="图片 26" descr="IMG_2486"/>
            <wp:cNvGraphicFramePr/>
            <a:graphic xmlns:a="http://schemas.openxmlformats.org/drawingml/2006/main">
              <a:graphicData uri="http://schemas.openxmlformats.org/drawingml/2006/picture">
                <pic:pic xmlns:pic="http://schemas.openxmlformats.org/drawingml/2006/picture">
                  <pic:nvPicPr>
                    <pic:cNvPr id="1037" name="图片 26" descr="IMG_2486"/>
                    <pic:cNvPicPr/>
                  </pic:nvPicPr>
                  <pic:blipFill>
                    <a:blip r:embed="rId25" cstate="print"/>
                    <a:srcRect/>
                    <a:stretch>
                      <a:fillRect/>
                    </a:stretch>
                  </pic:blipFill>
                  <pic:spPr>
                    <a:xfrm>
                      <a:off x="0" y="0"/>
                      <a:ext cx="2401570" cy="1820545"/>
                    </a:xfrm>
                    <a:prstGeom prst="rect">
                      <a:avLst/>
                    </a:prstGeom>
                  </pic:spPr>
                </pic:pic>
              </a:graphicData>
            </a:graphic>
          </wp:inline>
        </w:drawing>
      </w:r>
      <w:r>
        <w:rPr>
          <w:rFonts w:hint="eastAsia" w:ascii="仿宋_GB2312" w:hAnsi="微软雅黑" w:eastAsia="仿宋_GB2312"/>
          <w:sz w:val="32"/>
          <w:szCs w:val="32"/>
        </w:rPr>
        <w:drawing>
          <wp:inline distT="0" distB="0" distL="0" distR="0">
            <wp:extent cx="2411730" cy="1826895"/>
            <wp:effectExtent l="0" t="0" r="7620" b="1905"/>
            <wp:docPr id="1038" name="图片 24" descr="IMG_2458"/>
            <wp:cNvGraphicFramePr/>
            <a:graphic xmlns:a="http://schemas.openxmlformats.org/drawingml/2006/main">
              <a:graphicData uri="http://schemas.openxmlformats.org/drawingml/2006/picture">
                <pic:pic xmlns:pic="http://schemas.openxmlformats.org/drawingml/2006/picture">
                  <pic:nvPicPr>
                    <pic:cNvPr id="1038" name="图片 24" descr="IMG_2458"/>
                    <pic:cNvPicPr/>
                  </pic:nvPicPr>
                  <pic:blipFill>
                    <a:blip r:embed="rId26" cstate="print"/>
                    <a:srcRect/>
                    <a:stretch>
                      <a:fillRect/>
                    </a:stretch>
                  </pic:blipFill>
                  <pic:spPr>
                    <a:xfrm>
                      <a:off x="0" y="0"/>
                      <a:ext cx="2411730" cy="1827529"/>
                    </a:xfrm>
                    <a:prstGeom prst="rect">
                      <a:avLst/>
                    </a:prstGeom>
                  </pic:spPr>
                </pic:pic>
              </a:graphicData>
            </a:graphic>
          </wp:inline>
        </w:drawing>
      </w:r>
    </w:p>
    <w:p>
      <w:pPr>
        <w:spacing w:line="580" w:lineRule="exact"/>
        <w:ind w:firstLine="640"/>
        <w:rPr>
          <w:rFonts w:ascii="仿宋" w:hAnsi="仿宋" w:eastAsia="仿宋"/>
          <w:sz w:val="32"/>
          <w:szCs w:val="32"/>
        </w:rPr>
      </w:pPr>
      <w:r>
        <w:rPr>
          <w:rFonts w:hint="eastAsia" w:ascii="仿宋" w:hAnsi="仿宋" w:eastAsia="仿宋"/>
          <w:sz w:val="32"/>
          <w:szCs w:val="32"/>
        </w:rPr>
        <w:t>2.3奥运志愿者藏品</w:t>
      </w:r>
    </w:p>
    <w:p>
      <w:pPr>
        <w:spacing w:line="240" w:lineRule="auto"/>
        <w:ind w:firstLine="640"/>
        <w:rPr>
          <w:rFonts w:ascii="仿宋" w:hAnsi="仿宋" w:eastAsia="仿宋"/>
          <w:sz w:val="32"/>
          <w:szCs w:val="32"/>
        </w:rPr>
      </w:pPr>
      <w:r>
        <w:rPr>
          <w:rFonts w:hint="eastAsia" w:ascii="仿宋" w:hAnsi="仿宋" w:eastAsia="仿宋"/>
          <w:sz w:val="32"/>
          <w:szCs w:val="32"/>
        </w:rPr>
        <w:t>实物展示：世界各地志愿者纪念品，如邀请函、纪念册、手环、工作牌、报纸等。通过展示让公众认识到志愿者是奥运会重要的角色，是服务他人、服务社会、服务奥运的各界人士。重点宣传志愿者无私奉献服务奥运的精神。</w:t>
      </w:r>
    </w:p>
    <w:p>
      <w:pPr>
        <w:spacing w:line="240" w:lineRule="auto"/>
        <w:ind w:firstLine="640"/>
        <w:jc w:val="center"/>
        <w:rPr>
          <w:rFonts w:ascii="仿宋" w:hAnsi="仿宋" w:eastAsia="仿宋"/>
          <w:sz w:val="32"/>
          <w:szCs w:val="32"/>
        </w:rPr>
      </w:pPr>
      <w:r>
        <w:rPr>
          <w:rFonts w:hint="eastAsia" w:ascii="仿宋_GB2312" w:hAnsi="微软雅黑" w:eastAsia="仿宋_GB2312"/>
          <w:sz w:val="32"/>
          <w:szCs w:val="32"/>
        </w:rPr>
        <w:drawing>
          <wp:inline distT="0" distB="0" distL="0" distR="0">
            <wp:extent cx="2240280" cy="1697990"/>
            <wp:effectExtent l="0" t="0" r="7620" b="16510"/>
            <wp:docPr id="1039" name="图片 40" descr="IMG_2485"/>
            <wp:cNvGraphicFramePr/>
            <a:graphic xmlns:a="http://schemas.openxmlformats.org/drawingml/2006/main">
              <a:graphicData uri="http://schemas.openxmlformats.org/drawingml/2006/picture">
                <pic:pic xmlns:pic="http://schemas.openxmlformats.org/drawingml/2006/picture">
                  <pic:nvPicPr>
                    <pic:cNvPr id="1039" name="图片 40" descr="IMG_2485"/>
                    <pic:cNvPicPr/>
                  </pic:nvPicPr>
                  <pic:blipFill>
                    <a:blip r:embed="rId27" cstate="print"/>
                    <a:srcRect/>
                    <a:stretch>
                      <a:fillRect/>
                    </a:stretch>
                  </pic:blipFill>
                  <pic:spPr>
                    <a:xfrm>
                      <a:off x="0" y="0"/>
                      <a:ext cx="2240280" cy="1697990"/>
                    </a:xfrm>
                    <a:prstGeom prst="rect">
                      <a:avLst/>
                    </a:prstGeom>
                  </pic:spPr>
                </pic:pic>
              </a:graphicData>
            </a:graphic>
          </wp:inline>
        </w:drawing>
      </w:r>
      <w:r>
        <w:rPr>
          <w:rFonts w:hint="eastAsia" w:ascii="仿宋_GB2312" w:hAnsi="微软雅黑" w:eastAsia="仿宋_GB2312"/>
          <w:sz w:val="32"/>
          <w:szCs w:val="32"/>
        </w:rPr>
        <w:drawing>
          <wp:inline distT="0" distB="0" distL="0" distR="0">
            <wp:extent cx="1259840" cy="1680210"/>
            <wp:effectExtent l="0" t="0" r="16510" b="15240"/>
            <wp:docPr id="1040" name="图片 44" descr="微信图片_202109032347172"/>
            <wp:cNvGraphicFramePr/>
            <a:graphic xmlns:a="http://schemas.openxmlformats.org/drawingml/2006/main">
              <a:graphicData uri="http://schemas.openxmlformats.org/drawingml/2006/picture">
                <pic:pic xmlns:pic="http://schemas.openxmlformats.org/drawingml/2006/picture">
                  <pic:nvPicPr>
                    <pic:cNvPr id="1040" name="图片 44" descr="微信图片_202109032347172"/>
                    <pic:cNvPicPr/>
                  </pic:nvPicPr>
                  <pic:blipFill>
                    <a:blip r:embed="rId28" cstate="print"/>
                    <a:srcRect/>
                    <a:stretch>
                      <a:fillRect/>
                    </a:stretch>
                  </pic:blipFill>
                  <pic:spPr>
                    <a:xfrm>
                      <a:off x="0" y="0"/>
                      <a:ext cx="1259840" cy="1680210"/>
                    </a:xfrm>
                    <a:prstGeom prst="rect">
                      <a:avLst/>
                    </a:prstGeom>
                  </pic:spPr>
                </pic:pic>
              </a:graphicData>
            </a:graphic>
          </wp:inline>
        </w:drawing>
      </w:r>
    </w:p>
    <w:p>
      <w:pPr>
        <w:snapToGrid w:val="0"/>
        <w:spacing w:line="580" w:lineRule="exact"/>
        <w:ind w:firstLine="643"/>
        <w:jc w:val="left"/>
        <w:outlineLvl w:val="9"/>
        <w:rPr>
          <w:rFonts w:ascii="楷体_GB2312" w:eastAsia="楷体_GB2312"/>
          <w:b/>
          <w:bCs/>
          <w:sz w:val="32"/>
          <w:szCs w:val="32"/>
        </w:rPr>
      </w:pPr>
      <w:r>
        <w:rPr>
          <w:rFonts w:hint="eastAsia" w:ascii="楷体_GB2312" w:eastAsia="楷体_GB2312"/>
          <w:b/>
          <w:bCs/>
          <w:sz w:val="32"/>
          <w:szCs w:val="32"/>
        </w:rPr>
        <w:t>3.</w:t>
      </w:r>
      <w:r>
        <w:rPr>
          <w:rFonts w:hint="eastAsia" w:ascii="仿宋_GB2312" w:eastAsia="仿宋_GB2312"/>
          <w:b/>
          <w:bCs/>
          <w:sz w:val="32"/>
          <w:szCs w:val="32"/>
        </w:rPr>
        <w:t>冰球运动体验活动区</w:t>
      </w:r>
    </w:p>
    <w:p>
      <w:pPr>
        <w:spacing w:line="580" w:lineRule="exact"/>
        <w:ind w:firstLine="640"/>
        <w:rPr>
          <w:rFonts w:ascii="仿宋" w:hAnsi="仿宋" w:eastAsia="仿宋"/>
          <w:sz w:val="32"/>
          <w:szCs w:val="32"/>
        </w:rPr>
      </w:pPr>
      <w:r>
        <w:rPr>
          <w:rFonts w:hint="eastAsia" w:ascii="仿宋" w:hAnsi="仿宋" w:eastAsia="仿宋"/>
          <w:sz w:val="32"/>
          <w:szCs w:val="32"/>
        </w:rPr>
        <w:t>冰球运动又被称为“冰上曲棍球”，是集滑冰技术、控球技术及运用身体技术于一体的冰上球类项目。NHL冰球活动体验展区包括冰球桌游、冰球对抗擂台、冰球艺术拼贴、虚拟冰球体验等区块活动，青少年可通过各项活动了解冰球这项集速度、力量、技术、智慧和勇气于一体的冬季运动项目，同时提高青少年团队合作的能力。</w:t>
      </w:r>
    </w:p>
    <w:p>
      <w:pPr>
        <w:ind w:leftChars="-200" w:hanging="480" w:hangingChars="150"/>
        <w:jc w:val="center"/>
        <w:rPr>
          <w:rFonts w:ascii="仿宋" w:hAnsi="仿宋" w:eastAsia="仿宋"/>
          <w:sz w:val="32"/>
          <w:szCs w:val="32"/>
        </w:rPr>
      </w:pPr>
      <w:r>
        <w:rPr>
          <w:rFonts w:ascii="仿宋" w:hAnsi="仿宋" w:eastAsia="仿宋"/>
          <w:sz w:val="32"/>
          <w:szCs w:val="32"/>
        </w:rPr>
        <w:drawing>
          <wp:inline distT="0" distB="0" distL="0" distR="0">
            <wp:extent cx="5615940" cy="2262505"/>
            <wp:effectExtent l="0" t="0" r="3810" b="4445"/>
            <wp:docPr id="1041" name="图片 13" descr="C:\Users\cstm\AppData\Local\Temp\1632454440(1).png"/>
            <wp:cNvGraphicFramePr/>
            <a:graphic xmlns:a="http://schemas.openxmlformats.org/drawingml/2006/main">
              <a:graphicData uri="http://schemas.openxmlformats.org/drawingml/2006/picture">
                <pic:pic xmlns:pic="http://schemas.openxmlformats.org/drawingml/2006/picture">
                  <pic:nvPicPr>
                    <pic:cNvPr id="1041" name="图片 13" descr="C:\Users\cstm\AppData\Local\Temp\1632454440(1).png"/>
                    <pic:cNvPicPr/>
                  </pic:nvPicPr>
                  <pic:blipFill>
                    <a:blip r:embed="rId29" cstate="print"/>
                    <a:srcRect t="12842"/>
                    <a:stretch>
                      <a:fillRect/>
                    </a:stretch>
                  </pic:blipFill>
                  <pic:spPr>
                    <a:xfrm>
                      <a:off x="0" y="0"/>
                      <a:ext cx="5615940" cy="2262505"/>
                    </a:xfrm>
                    <a:prstGeom prst="rect">
                      <a:avLst/>
                    </a:prstGeom>
                    <a:ln>
                      <a:noFill/>
                    </a:ln>
                  </pic:spPr>
                </pic:pic>
              </a:graphicData>
            </a:graphic>
          </wp:inline>
        </w:drawing>
      </w:r>
    </w:p>
    <w:p>
      <w:pPr>
        <w:snapToGrid w:val="0"/>
        <w:ind w:leftChars="-200" w:hanging="480" w:hangingChars="150"/>
        <w:jc w:val="center"/>
        <w:rPr>
          <w:rFonts w:ascii="仿宋_GB2312" w:hAnsi="微软雅黑" w:eastAsia="仿宋_GB2312"/>
          <w:color w:val="333333"/>
          <w:sz w:val="32"/>
          <w:szCs w:val="32"/>
        </w:rPr>
      </w:pPr>
      <w:r>
        <w:rPr>
          <w:rFonts w:ascii="仿宋_GB2312" w:hAnsi="微软雅黑" w:eastAsia="仿宋_GB2312"/>
          <w:color w:val="333333"/>
          <w:sz w:val="32"/>
          <w:szCs w:val="32"/>
        </w:rPr>
        <w:drawing>
          <wp:inline distT="0" distB="0" distL="0" distR="0">
            <wp:extent cx="5615940" cy="3028950"/>
            <wp:effectExtent l="0" t="0" r="3810" b="0"/>
            <wp:docPr id="1042" name="图片 12" descr="C:\Users\cstm\AppData\Local\Temp\1632454409(1).png"/>
            <wp:cNvGraphicFramePr/>
            <a:graphic xmlns:a="http://schemas.openxmlformats.org/drawingml/2006/main">
              <a:graphicData uri="http://schemas.openxmlformats.org/drawingml/2006/picture">
                <pic:pic xmlns:pic="http://schemas.openxmlformats.org/drawingml/2006/picture">
                  <pic:nvPicPr>
                    <pic:cNvPr id="1042" name="图片 12" descr="C:\Users\cstm\AppData\Local\Temp\1632454409(1).png"/>
                    <pic:cNvPicPr/>
                  </pic:nvPicPr>
                  <pic:blipFill>
                    <a:blip r:embed="rId30" cstate="print"/>
                    <a:srcRect/>
                    <a:stretch>
                      <a:fillRect/>
                    </a:stretch>
                  </pic:blipFill>
                  <pic:spPr>
                    <a:xfrm>
                      <a:off x="0" y="0"/>
                      <a:ext cx="5615940" cy="3029004"/>
                    </a:xfrm>
                    <a:prstGeom prst="rect">
                      <a:avLst/>
                    </a:prstGeom>
                    <a:ln>
                      <a:noFill/>
                    </a:ln>
                  </pic:spPr>
                </pic:pic>
              </a:graphicData>
            </a:graphic>
          </wp:inline>
        </w:drawing>
      </w:r>
    </w:p>
    <w:p>
      <w:pPr>
        <w:snapToGrid w:val="0"/>
        <w:ind w:leftChars="-200" w:hanging="480" w:hangingChars="150"/>
        <w:jc w:val="center"/>
        <w:rPr>
          <w:rFonts w:ascii="仿宋_GB2312" w:hAnsi="微软雅黑" w:eastAsia="仿宋_GB2312"/>
          <w:color w:val="333333"/>
          <w:sz w:val="32"/>
          <w:szCs w:val="32"/>
        </w:rPr>
      </w:pPr>
      <w:r>
        <w:rPr>
          <w:rFonts w:ascii="仿宋_GB2312" w:hAnsi="微软雅黑" w:eastAsia="仿宋_GB2312"/>
          <w:color w:val="333333"/>
          <w:sz w:val="32"/>
          <w:szCs w:val="32"/>
        </w:rPr>
        <w:drawing>
          <wp:inline distT="0" distB="0" distL="0" distR="0">
            <wp:extent cx="5615940" cy="2402205"/>
            <wp:effectExtent l="0" t="0" r="3810" b="17145"/>
            <wp:docPr id="1043" name="图片 14" descr="C:\Users\cstm\AppData\Local\Temp\1632454625(1).png"/>
            <wp:cNvGraphicFramePr/>
            <a:graphic xmlns:a="http://schemas.openxmlformats.org/drawingml/2006/main">
              <a:graphicData uri="http://schemas.openxmlformats.org/drawingml/2006/picture">
                <pic:pic xmlns:pic="http://schemas.openxmlformats.org/drawingml/2006/picture">
                  <pic:nvPicPr>
                    <pic:cNvPr id="1043" name="图片 14" descr="C:\Users\cstm\AppData\Local\Temp\1632454625(1).png"/>
                    <pic:cNvPicPr/>
                  </pic:nvPicPr>
                  <pic:blipFill>
                    <a:blip r:embed="rId31" cstate="print"/>
                    <a:srcRect/>
                    <a:stretch>
                      <a:fillRect/>
                    </a:stretch>
                  </pic:blipFill>
                  <pic:spPr>
                    <a:xfrm>
                      <a:off x="0" y="0"/>
                      <a:ext cx="5615940" cy="2402747"/>
                    </a:xfrm>
                    <a:prstGeom prst="rect">
                      <a:avLst/>
                    </a:prstGeom>
                    <a:ln>
                      <a:noFill/>
                    </a:ln>
                  </pic:spPr>
                </pic:pic>
              </a:graphicData>
            </a:graphic>
          </wp:inline>
        </w:drawing>
      </w:r>
    </w:p>
    <w:p>
      <w:pPr>
        <w:snapToGrid w:val="0"/>
        <w:ind w:leftChars="-100" w:hanging="240" w:hangingChars="75"/>
        <w:jc w:val="center"/>
        <w:rPr>
          <w:rFonts w:ascii="仿宋_GB2312" w:hAnsi="微软雅黑" w:eastAsia="仿宋_GB2312"/>
          <w:color w:val="333333"/>
          <w:sz w:val="32"/>
          <w:szCs w:val="32"/>
        </w:rPr>
      </w:pPr>
      <w:r>
        <w:rPr>
          <w:rFonts w:ascii="仿宋_GB2312" w:hAnsi="微软雅黑" w:eastAsia="仿宋_GB2312"/>
          <w:color w:val="333333"/>
          <w:sz w:val="32"/>
          <w:szCs w:val="32"/>
        </w:rPr>
        <w:drawing>
          <wp:inline distT="0" distB="0" distL="0" distR="0">
            <wp:extent cx="5615940" cy="2470150"/>
            <wp:effectExtent l="0" t="0" r="3810" b="6350"/>
            <wp:docPr id="1044" name="图片 15" descr="C:\Users\cstm\AppData\Local\Temp\1632454651(1).png"/>
            <wp:cNvGraphicFramePr/>
            <a:graphic xmlns:a="http://schemas.openxmlformats.org/drawingml/2006/main">
              <a:graphicData uri="http://schemas.openxmlformats.org/drawingml/2006/picture">
                <pic:pic xmlns:pic="http://schemas.openxmlformats.org/drawingml/2006/picture">
                  <pic:nvPicPr>
                    <pic:cNvPr id="1044" name="图片 15" descr="C:\Users\cstm\AppData\Local\Temp\1632454651(1).png"/>
                    <pic:cNvPicPr/>
                  </pic:nvPicPr>
                  <pic:blipFill>
                    <a:blip r:embed="rId32" cstate="print"/>
                    <a:srcRect/>
                    <a:stretch>
                      <a:fillRect/>
                    </a:stretch>
                  </pic:blipFill>
                  <pic:spPr>
                    <a:xfrm>
                      <a:off x="0" y="0"/>
                      <a:ext cx="5615940" cy="2470521"/>
                    </a:xfrm>
                    <a:prstGeom prst="rect">
                      <a:avLst/>
                    </a:prstGeom>
                    <a:ln>
                      <a:noFill/>
                    </a:ln>
                  </pic:spPr>
                </pic:pic>
              </a:graphicData>
            </a:graphic>
          </wp:inline>
        </w:drawing>
      </w:r>
    </w:p>
    <w:p>
      <w:pPr>
        <w:snapToGrid w:val="0"/>
        <w:ind w:leftChars="-100" w:hanging="240" w:hangingChars="75"/>
        <w:jc w:val="center"/>
        <w:rPr>
          <w:rFonts w:ascii="仿宋_GB2312" w:hAnsi="微软雅黑" w:eastAsia="仿宋_GB2312"/>
          <w:color w:val="333333"/>
          <w:sz w:val="32"/>
          <w:szCs w:val="32"/>
        </w:rPr>
      </w:pPr>
      <w:r>
        <w:rPr>
          <w:rFonts w:ascii="仿宋_GB2312" w:hAnsi="微软雅黑" w:eastAsia="仿宋_GB2312"/>
          <w:color w:val="333333"/>
          <w:sz w:val="32"/>
          <w:szCs w:val="32"/>
        </w:rPr>
        <w:drawing>
          <wp:inline distT="0" distB="0" distL="0" distR="0">
            <wp:extent cx="5615940" cy="2439035"/>
            <wp:effectExtent l="0" t="0" r="3810" b="18415"/>
            <wp:docPr id="1045" name="图片 16" descr="C:\Users\cstm\AppData\Local\Temp\1632454673(1).png"/>
            <wp:cNvGraphicFramePr/>
            <a:graphic xmlns:a="http://schemas.openxmlformats.org/drawingml/2006/main">
              <a:graphicData uri="http://schemas.openxmlformats.org/drawingml/2006/picture">
                <pic:pic xmlns:pic="http://schemas.openxmlformats.org/drawingml/2006/picture">
                  <pic:nvPicPr>
                    <pic:cNvPr id="1045" name="图片 16" descr="C:\Users\cstm\AppData\Local\Temp\1632454673(1).png"/>
                    <pic:cNvPicPr/>
                  </pic:nvPicPr>
                  <pic:blipFill>
                    <a:blip r:embed="rId33" cstate="print"/>
                    <a:srcRect/>
                    <a:stretch>
                      <a:fillRect/>
                    </a:stretch>
                  </pic:blipFill>
                  <pic:spPr>
                    <a:xfrm>
                      <a:off x="0" y="0"/>
                      <a:ext cx="5615940" cy="2439069"/>
                    </a:xfrm>
                    <a:prstGeom prst="rect">
                      <a:avLst/>
                    </a:prstGeom>
                    <a:ln>
                      <a:noFill/>
                    </a:ln>
                  </pic:spPr>
                </pic:pic>
              </a:graphicData>
            </a:graphic>
          </wp:inline>
        </w:drawing>
      </w:r>
    </w:p>
    <w:p>
      <w:pPr>
        <w:snapToGrid w:val="0"/>
        <w:ind w:leftChars="-100" w:hanging="240" w:hangingChars="75"/>
        <w:jc w:val="center"/>
        <w:rPr>
          <w:rFonts w:ascii="仿宋_GB2312" w:hAnsi="微软雅黑" w:eastAsia="仿宋_GB2312"/>
          <w:color w:val="333333"/>
          <w:sz w:val="32"/>
          <w:szCs w:val="32"/>
        </w:rPr>
      </w:pPr>
      <w:r>
        <w:rPr>
          <w:rFonts w:ascii="仿宋_GB2312" w:hAnsi="微软雅黑" w:eastAsia="仿宋_GB2312"/>
          <w:color w:val="333333"/>
          <w:sz w:val="32"/>
          <w:szCs w:val="32"/>
        </w:rPr>
        <w:drawing>
          <wp:inline distT="0" distB="0" distL="0" distR="0">
            <wp:extent cx="5615940" cy="2540000"/>
            <wp:effectExtent l="0" t="0" r="3810" b="12700"/>
            <wp:docPr id="1046" name="图片 17" descr="C:\Users\cstm\AppData\Local\Temp\1632454692(1).png"/>
            <wp:cNvGraphicFramePr/>
            <a:graphic xmlns:a="http://schemas.openxmlformats.org/drawingml/2006/main">
              <a:graphicData uri="http://schemas.openxmlformats.org/drawingml/2006/picture">
                <pic:pic xmlns:pic="http://schemas.openxmlformats.org/drawingml/2006/picture">
                  <pic:nvPicPr>
                    <pic:cNvPr id="1046" name="图片 17" descr="C:\Users\cstm\AppData\Local\Temp\1632454692(1).png"/>
                    <pic:cNvPicPr/>
                  </pic:nvPicPr>
                  <pic:blipFill>
                    <a:blip r:embed="rId34" cstate="print"/>
                    <a:srcRect/>
                    <a:stretch>
                      <a:fillRect/>
                    </a:stretch>
                  </pic:blipFill>
                  <pic:spPr>
                    <a:xfrm>
                      <a:off x="0" y="0"/>
                      <a:ext cx="5615940" cy="2540402"/>
                    </a:xfrm>
                    <a:prstGeom prst="rect">
                      <a:avLst/>
                    </a:prstGeom>
                    <a:ln>
                      <a:noFill/>
                    </a:ln>
                  </pic:spPr>
                </pic:pic>
              </a:graphicData>
            </a:graphic>
          </wp:inline>
        </w:drawing>
      </w:r>
    </w:p>
    <w:p>
      <w:pPr>
        <w:snapToGrid w:val="0"/>
        <w:ind w:leftChars="-100" w:hanging="240" w:hangingChars="75"/>
        <w:jc w:val="center"/>
        <w:rPr>
          <w:rFonts w:ascii="仿宋_GB2312" w:hAnsi="微软雅黑" w:eastAsia="仿宋_GB2312"/>
          <w:color w:val="333333"/>
          <w:sz w:val="32"/>
          <w:szCs w:val="32"/>
        </w:rPr>
      </w:pPr>
      <w:r>
        <w:rPr>
          <w:rFonts w:ascii="仿宋_GB2312" w:hAnsi="微软雅黑" w:eastAsia="仿宋_GB2312"/>
          <w:color w:val="333333"/>
          <w:sz w:val="32"/>
          <w:szCs w:val="32"/>
        </w:rPr>
        <w:drawing>
          <wp:inline distT="0" distB="0" distL="0" distR="0">
            <wp:extent cx="5615940" cy="2414270"/>
            <wp:effectExtent l="0" t="0" r="3810" b="5080"/>
            <wp:docPr id="1047" name="图片 18" descr="C:\Users\cstm\AppData\Local\Temp\1632454711(1).png"/>
            <wp:cNvGraphicFramePr/>
            <a:graphic xmlns:a="http://schemas.openxmlformats.org/drawingml/2006/main">
              <a:graphicData uri="http://schemas.openxmlformats.org/drawingml/2006/picture">
                <pic:pic xmlns:pic="http://schemas.openxmlformats.org/drawingml/2006/picture">
                  <pic:nvPicPr>
                    <pic:cNvPr id="1047" name="图片 18" descr="C:\Users\cstm\AppData\Local\Temp\1632454711(1).png"/>
                    <pic:cNvPicPr/>
                  </pic:nvPicPr>
                  <pic:blipFill>
                    <a:blip r:embed="rId35" cstate="print"/>
                    <a:srcRect/>
                    <a:stretch>
                      <a:fillRect/>
                    </a:stretch>
                  </pic:blipFill>
                  <pic:spPr>
                    <a:xfrm>
                      <a:off x="0" y="0"/>
                      <a:ext cx="5615940" cy="2414874"/>
                    </a:xfrm>
                    <a:prstGeom prst="rect">
                      <a:avLst/>
                    </a:prstGeom>
                    <a:ln>
                      <a:noFill/>
                    </a:ln>
                  </pic:spPr>
                </pic:pic>
              </a:graphicData>
            </a:graphic>
          </wp:inline>
        </w:drawing>
      </w:r>
    </w:p>
    <w:p>
      <w:pPr>
        <w:snapToGrid w:val="0"/>
        <w:spacing w:line="580" w:lineRule="exact"/>
        <w:ind w:firstLine="640"/>
        <w:jc w:val="left"/>
        <w:rPr>
          <w:rFonts w:ascii="仿宋_GB2312" w:eastAsia="仿宋_GB2312"/>
          <w:sz w:val="32"/>
          <w:szCs w:val="32"/>
        </w:rPr>
      </w:pPr>
    </w:p>
    <w:p>
      <w:pPr>
        <w:snapToGrid w:val="0"/>
        <w:spacing w:line="580" w:lineRule="exact"/>
        <w:ind w:firstLine="643"/>
        <w:jc w:val="left"/>
        <w:rPr>
          <w:rFonts w:ascii="仿宋_GB2312" w:eastAsia="仿宋_GB2312"/>
          <w:b/>
          <w:bCs/>
          <w:sz w:val="32"/>
          <w:szCs w:val="32"/>
        </w:rPr>
      </w:pPr>
      <w:r>
        <w:rPr>
          <w:rFonts w:hint="eastAsia" w:ascii="仿宋_GB2312" w:eastAsia="仿宋_GB2312"/>
          <w:b/>
          <w:bCs/>
          <w:sz w:val="32"/>
          <w:szCs w:val="32"/>
        </w:rPr>
        <w:t>4.冬奥探索课堂</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围绕冬奥历史文化、冰雪运动项目、冰雪场馆基础设施、冰雪运动基础科学四个方面，面向学生开展冬奥探索课堂系列活动。活动以探究式学习、STEAM等教育理念为指导，结合不同学段青少年群体的认知水平和实践特点，用新颖有趣的活动形式和内容激发他们探索冰雪运动背后的科学技术。拟每站提供200个左右的活动套材。</w:t>
      </w:r>
    </w:p>
    <w:p>
      <w:pPr>
        <w:snapToGrid w:val="0"/>
        <w:ind w:firstLine="0" w:firstLineChars="0"/>
        <w:jc w:val="center"/>
        <w:rPr>
          <w:rFonts w:ascii="仿宋_GB2312" w:hAnsi="微软雅黑" w:eastAsia="仿宋_GB2312"/>
          <w:color w:val="333333"/>
          <w:sz w:val="32"/>
          <w:szCs w:val="32"/>
        </w:rPr>
      </w:pPr>
      <w:r>
        <w:rPr>
          <w:rFonts w:hint="eastAsia" w:ascii="仿宋_GB2312" w:hAnsi="微软雅黑" w:eastAsia="仿宋_GB2312"/>
          <w:color w:val="333333"/>
          <w:sz w:val="32"/>
          <w:szCs w:val="32"/>
        </w:rPr>
        <w:drawing>
          <wp:inline distT="0" distB="0" distL="0" distR="0">
            <wp:extent cx="1737995" cy="1303655"/>
            <wp:effectExtent l="0" t="0" r="14605" b="10795"/>
            <wp:docPr id="1048" name="图片 2" descr="IMG_8456"/>
            <wp:cNvGraphicFramePr/>
            <a:graphic xmlns:a="http://schemas.openxmlformats.org/drawingml/2006/main">
              <a:graphicData uri="http://schemas.openxmlformats.org/drawingml/2006/picture">
                <pic:pic xmlns:pic="http://schemas.openxmlformats.org/drawingml/2006/picture">
                  <pic:nvPicPr>
                    <pic:cNvPr id="1048" name="图片 2" descr="IMG_8456"/>
                    <pic:cNvPicPr/>
                  </pic:nvPicPr>
                  <pic:blipFill>
                    <a:blip r:embed="rId36" cstate="print"/>
                    <a:srcRect/>
                    <a:stretch>
                      <a:fillRect/>
                    </a:stretch>
                  </pic:blipFill>
                  <pic:spPr>
                    <a:xfrm>
                      <a:off x="0" y="0"/>
                      <a:ext cx="1738629" cy="1303655"/>
                    </a:xfrm>
                    <a:prstGeom prst="rect">
                      <a:avLst/>
                    </a:prstGeom>
                  </pic:spPr>
                </pic:pic>
              </a:graphicData>
            </a:graphic>
          </wp:inline>
        </w:drawing>
      </w:r>
      <w:r>
        <w:rPr>
          <w:rFonts w:hint="eastAsia" w:ascii="仿宋_GB2312" w:hAnsi="微软雅黑" w:eastAsia="仿宋_GB2312"/>
          <w:color w:val="333333"/>
          <w:sz w:val="32"/>
          <w:szCs w:val="32"/>
        </w:rPr>
        <w:drawing>
          <wp:inline distT="0" distB="0" distL="0" distR="0">
            <wp:extent cx="1711325" cy="1284605"/>
            <wp:effectExtent l="0" t="0" r="3175" b="10795"/>
            <wp:docPr id="1049" name="图片 6" descr="IMG_8444"/>
            <wp:cNvGraphicFramePr/>
            <a:graphic xmlns:a="http://schemas.openxmlformats.org/drawingml/2006/main">
              <a:graphicData uri="http://schemas.openxmlformats.org/drawingml/2006/picture">
                <pic:pic xmlns:pic="http://schemas.openxmlformats.org/drawingml/2006/picture">
                  <pic:nvPicPr>
                    <pic:cNvPr id="1049" name="图片 6" descr="IMG_8444"/>
                    <pic:cNvPicPr/>
                  </pic:nvPicPr>
                  <pic:blipFill>
                    <a:blip r:embed="rId37" cstate="print"/>
                    <a:srcRect/>
                    <a:stretch>
                      <a:fillRect/>
                    </a:stretch>
                  </pic:blipFill>
                  <pic:spPr>
                    <a:xfrm>
                      <a:off x="0" y="0"/>
                      <a:ext cx="1711325" cy="1284605"/>
                    </a:xfrm>
                    <a:prstGeom prst="rect">
                      <a:avLst/>
                    </a:prstGeom>
                  </pic:spPr>
                </pic:pic>
              </a:graphicData>
            </a:graphic>
          </wp:inline>
        </w:drawing>
      </w:r>
      <w:r>
        <w:rPr>
          <w:rFonts w:hint="eastAsia" w:ascii="仿宋_GB2312" w:hAnsi="微软雅黑" w:eastAsia="仿宋_GB2312"/>
          <w:color w:val="333333"/>
          <w:sz w:val="32"/>
          <w:szCs w:val="32"/>
        </w:rPr>
        <w:drawing>
          <wp:inline distT="0" distB="0" distL="0" distR="0">
            <wp:extent cx="1725295" cy="1294130"/>
            <wp:effectExtent l="0" t="0" r="8255" b="1270"/>
            <wp:docPr id="1050" name="图片 8" descr="IMG_9171"/>
            <wp:cNvGraphicFramePr/>
            <a:graphic xmlns:a="http://schemas.openxmlformats.org/drawingml/2006/main">
              <a:graphicData uri="http://schemas.openxmlformats.org/drawingml/2006/picture">
                <pic:pic xmlns:pic="http://schemas.openxmlformats.org/drawingml/2006/picture">
                  <pic:nvPicPr>
                    <pic:cNvPr id="1050" name="图片 8" descr="IMG_9171"/>
                    <pic:cNvPicPr/>
                  </pic:nvPicPr>
                  <pic:blipFill>
                    <a:blip r:embed="rId38" cstate="print"/>
                    <a:srcRect/>
                    <a:stretch>
                      <a:fillRect/>
                    </a:stretch>
                  </pic:blipFill>
                  <pic:spPr>
                    <a:xfrm>
                      <a:off x="0" y="0"/>
                      <a:ext cx="1725295" cy="1294130"/>
                    </a:xfrm>
                    <a:prstGeom prst="rect">
                      <a:avLst/>
                    </a:prstGeom>
                  </pic:spPr>
                </pic:pic>
              </a:graphicData>
            </a:graphic>
          </wp:inline>
        </w:drawing>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（1）“雪如意”的奥秘</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跳台滑雪被称作“勇敢者的飞跃”，对选手的体能和心理素质都提出极高的要求。跳台滑雪的背后有哪些故事？又有哪些高难度的动作呢？“雪如意”的奥秘将通过制作、搭建“大跳台”模型，探索跳台滑雪运动速度与距离的关系。</w:t>
      </w:r>
    </w:p>
    <w:p>
      <w:pPr>
        <w:snapToGrid w:val="0"/>
        <w:spacing w:line="240" w:lineRule="auto"/>
        <w:ind w:firstLine="0" w:firstLineChars="0"/>
        <w:jc w:val="center"/>
        <w:rPr>
          <w:rFonts w:ascii="仿宋_GB2312" w:eastAsia="仿宋_GB2312"/>
          <w:sz w:val="32"/>
          <w:szCs w:val="32"/>
        </w:rPr>
      </w:pPr>
      <w:r>
        <w:rPr>
          <w:rFonts w:hint="eastAsia" w:ascii="仿宋_GB2312" w:eastAsia="仿宋_GB2312"/>
          <w:sz w:val="32"/>
          <w:szCs w:val="32"/>
        </w:rPr>
        <w:drawing>
          <wp:inline distT="0" distB="0" distL="0" distR="0">
            <wp:extent cx="2790825" cy="2092960"/>
            <wp:effectExtent l="0" t="0" r="9525" b="2540"/>
            <wp:docPr id="1051" name="图片 22" descr="IMG_E1414"/>
            <wp:cNvGraphicFramePr/>
            <a:graphic xmlns:a="http://schemas.openxmlformats.org/drawingml/2006/main">
              <a:graphicData uri="http://schemas.openxmlformats.org/drawingml/2006/picture">
                <pic:pic xmlns:pic="http://schemas.openxmlformats.org/drawingml/2006/picture">
                  <pic:nvPicPr>
                    <pic:cNvPr id="1051" name="图片 22" descr="IMG_E1414"/>
                    <pic:cNvPicPr/>
                  </pic:nvPicPr>
                  <pic:blipFill>
                    <a:blip r:embed="rId39" cstate="print"/>
                    <a:srcRect/>
                    <a:stretch>
                      <a:fillRect/>
                    </a:stretch>
                  </pic:blipFill>
                  <pic:spPr>
                    <a:xfrm>
                      <a:off x="0" y="0"/>
                      <a:ext cx="2790825" cy="2092960"/>
                    </a:xfrm>
                    <a:prstGeom prst="rect">
                      <a:avLst/>
                    </a:prstGeom>
                  </pic:spPr>
                </pic:pic>
              </a:graphicData>
            </a:graphic>
          </wp:inline>
        </w:drawing>
      </w:r>
    </w:p>
    <w:p>
      <w:pPr>
        <w:snapToGrid w:val="0"/>
        <w:spacing w:line="240" w:lineRule="auto"/>
        <w:ind w:firstLine="640"/>
        <w:rPr>
          <w:rFonts w:ascii="仿宋_GB2312" w:eastAsia="仿宋_GB2312"/>
          <w:sz w:val="32"/>
          <w:szCs w:val="32"/>
        </w:rPr>
      </w:pP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（2）神秘的火炬</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同学们，你知道现代奥运会圣火仪式的起源吗？你知道奥运圣火接力环节由哪几部分组成吗？让我们一起揭开的奥运火炬的神秘面纱，亲自动手实验和制作，了解火炬的内部结构、设计特点和其背后的科学原理吧。</w:t>
      </w:r>
    </w:p>
    <w:p>
      <w:pPr>
        <w:snapToGrid w:val="0"/>
        <w:spacing w:line="240" w:lineRule="auto"/>
        <w:ind w:firstLine="0" w:firstLineChars="0"/>
        <w:jc w:val="center"/>
        <w:rPr>
          <w:rFonts w:ascii="仿宋_GB2312" w:eastAsia="仿宋_GB2312"/>
          <w:sz w:val="32"/>
          <w:szCs w:val="32"/>
        </w:rPr>
      </w:pPr>
      <w:r>
        <w:rPr>
          <w:rFonts w:ascii="仿宋_GB2312" w:eastAsia="仿宋_GB2312"/>
          <w:sz w:val="32"/>
          <w:szCs w:val="32"/>
        </w:rPr>
        <w:drawing>
          <wp:inline distT="0" distB="0" distL="0" distR="0">
            <wp:extent cx="2352675" cy="1764665"/>
            <wp:effectExtent l="0" t="0" r="9525" b="6985"/>
            <wp:docPr id="1052" name="图片 30" descr="IMG_1376"/>
            <wp:cNvGraphicFramePr/>
            <a:graphic xmlns:a="http://schemas.openxmlformats.org/drawingml/2006/main">
              <a:graphicData uri="http://schemas.openxmlformats.org/drawingml/2006/picture">
                <pic:pic xmlns:pic="http://schemas.openxmlformats.org/drawingml/2006/picture">
                  <pic:nvPicPr>
                    <pic:cNvPr id="1052" name="图片 30" descr="IMG_1376"/>
                    <pic:cNvPicPr/>
                  </pic:nvPicPr>
                  <pic:blipFill>
                    <a:blip r:embed="rId40" cstate="print"/>
                    <a:srcRect/>
                    <a:stretch>
                      <a:fillRect/>
                    </a:stretch>
                  </pic:blipFill>
                  <pic:spPr>
                    <a:xfrm>
                      <a:off x="0" y="0"/>
                      <a:ext cx="2352675" cy="1764665"/>
                    </a:xfrm>
                    <a:prstGeom prst="rect">
                      <a:avLst/>
                    </a:prstGeom>
                  </pic:spPr>
                </pic:pic>
              </a:graphicData>
            </a:graphic>
          </wp:inline>
        </w:drawing>
      </w:r>
    </w:p>
    <w:p>
      <w:pPr>
        <w:snapToGrid w:val="0"/>
        <w:spacing w:line="580" w:lineRule="exact"/>
        <w:ind w:firstLine="643"/>
        <w:jc w:val="left"/>
        <w:rPr>
          <w:rFonts w:ascii="仿宋_GB2312" w:eastAsia="仿宋_GB2312"/>
          <w:b/>
          <w:bCs/>
          <w:sz w:val="32"/>
          <w:szCs w:val="32"/>
        </w:rPr>
      </w:pPr>
      <w:r>
        <w:rPr>
          <w:rFonts w:hint="eastAsia" w:ascii="仿宋_GB2312" w:eastAsia="仿宋_GB2312"/>
          <w:b/>
          <w:bCs/>
          <w:sz w:val="32"/>
          <w:szCs w:val="32"/>
        </w:rPr>
        <w:t>5.冬奥科学秀场</w:t>
      </w:r>
    </w:p>
    <w:p>
      <w:pPr>
        <w:snapToGrid w:val="0"/>
        <w:spacing w:line="580" w:lineRule="exact"/>
        <w:ind w:firstLine="640"/>
        <w:jc w:val="left"/>
        <w:rPr>
          <w:rFonts w:ascii="仿宋_GB2312" w:hAnsi="微软雅黑" w:eastAsia="仿宋_GB2312"/>
          <w:color w:val="333333"/>
          <w:sz w:val="32"/>
          <w:szCs w:val="32"/>
        </w:rPr>
      </w:pPr>
      <w:r>
        <w:rPr>
          <w:rFonts w:hint="eastAsia" w:ascii="仿宋_GB2312" w:eastAsia="仿宋_GB2312"/>
          <w:sz w:val="32"/>
          <w:szCs w:val="32"/>
        </w:rPr>
        <w:t>采用科技馆特色的科学实验秀形式，探索冰雪运动与低温现象、转动惯量等科学原理的关系。</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（1）扭转乾坤</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转动，是一种自然界普遍存在的物理现象。小到陀螺的旋转，大到天体的运行，无不与转动有着密不可分的关系。实验表演将使用一系列生活中常见的物品，对比转动状态与普通状态下的差异，让同学们在有趣的实验现象中，了解离心力、角动量守恒定律等相关知识，感悟冰雪运动中转动控制的科学原理。</w:t>
      </w:r>
    </w:p>
    <w:p>
      <w:pPr>
        <w:snapToGrid w:val="0"/>
        <w:spacing w:line="240" w:lineRule="auto"/>
        <w:ind w:firstLine="640"/>
        <w:jc w:val="center"/>
        <w:rPr>
          <w:rFonts w:ascii="仿宋_GB2312" w:eastAsia="仿宋_GB2312"/>
          <w:sz w:val="32"/>
          <w:szCs w:val="32"/>
        </w:rPr>
      </w:pPr>
      <w:r>
        <w:rPr>
          <w:rFonts w:hint="eastAsia" w:ascii="Times New Roman" w:hAnsi="Times New Roman" w:eastAsia="仿宋_GB2312" w:cs="Times New Roman"/>
          <w:sz w:val="32"/>
          <w:szCs w:val="32"/>
        </w:rPr>
        <w:drawing>
          <wp:inline distT="0" distB="0" distL="0" distR="0">
            <wp:extent cx="2005330" cy="1504315"/>
            <wp:effectExtent l="0" t="0" r="13970" b="635"/>
            <wp:docPr id="1053" name="图片 9" descr="人们在看台上的人在交谈&#10;&#10;中度可信度描述已自动生成"/>
            <wp:cNvGraphicFramePr/>
            <a:graphic xmlns:a="http://schemas.openxmlformats.org/drawingml/2006/main">
              <a:graphicData uri="http://schemas.openxmlformats.org/drawingml/2006/picture">
                <pic:pic xmlns:pic="http://schemas.openxmlformats.org/drawingml/2006/picture">
                  <pic:nvPicPr>
                    <pic:cNvPr id="1053" name="图片 9" descr="人们在看台上的人在交谈&#10;&#10;中度可信度描述已自动生成"/>
                    <pic:cNvPicPr/>
                  </pic:nvPicPr>
                  <pic:blipFill>
                    <a:blip r:embed="rId41" cstate="print"/>
                    <a:srcRect/>
                    <a:stretch>
                      <a:fillRect/>
                    </a:stretch>
                  </pic:blipFill>
                  <pic:spPr>
                    <a:xfrm>
                      <a:off x="0" y="0"/>
                      <a:ext cx="2005330" cy="1504315"/>
                    </a:xfrm>
                    <a:prstGeom prst="rect">
                      <a:avLst/>
                    </a:prstGeom>
                  </pic:spPr>
                </pic:pic>
              </a:graphicData>
            </a:graphic>
          </wp:inline>
        </w:drawing>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（2）液氮实验秀+冰雪凝胶演示</w:t>
      </w:r>
    </w:p>
    <w:p>
      <w:pPr>
        <w:snapToGrid w:val="0"/>
        <w:spacing w:line="580" w:lineRule="exact"/>
        <w:ind w:firstLine="640"/>
        <w:jc w:val="left"/>
        <w:rPr>
          <w:rFonts w:ascii="仿宋_GB2312" w:eastAsia="仿宋_GB2312"/>
          <w:sz w:val="32"/>
          <w:szCs w:val="32"/>
        </w:rPr>
      </w:pPr>
      <w:r>
        <w:rPr>
          <w:rFonts w:hint="eastAsia" w:ascii="仿宋_GB2312" w:eastAsia="仿宋_GB2312"/>
          <w:sz w:val="32"/>
          <w:szCs w:val="32"/>
        </w:rPr>
        <w:t>世界上最环保的制冰技术是什么？通过精彩的液氮实验秀，带领同学们一起走进液氮的“寒冰世界”，了解物质三态变化的过程，认识国家速滑馆的二氧化碳跨临界制冷技术原理，感受科技助力实现绿色奥运。通过欣赏冰雪凝胶结晶的全过程，了解这种新型材料，近距离感受前沿冰雪技术的魅力。</w:t>
      </w:r>
    </w:p>
    <w:p>
      <w:pPr>
        <w:snapToGrid w:val="0"/>
        <w:spacing w:line="240" w:lineRule="auto"/>
        <w:ind w:firstLine="0" w:firstLineChars="0"/>
        <w:jc w:val="center"/>
        <w:rPr>
          <w:rFonts w:ascii="仿宋_GB2312" w:eastAsia="仿宋_GB2312"/>
          <w:sz w:val="32"/>
          <w:szCs w:val="32"/>
        </w:rPr>
      </w:pPr>
      <w:r>
        <w:rPr>
          <w:rFonts w:hint="eastAsia" w:ascii="仿宋_GB2312" w:hAnsi="微软雅黑" w:eastAsia="仿宋_GB2312"/>
          <w:color w:val="333333"/>
          <w:sz w:val="32"/>
          <w:szCs w:val="32"/>
        </w:rPr>
        <w:drawing>
          <wp:inline distT="0" distB="0" distL="0" distR="0">
            <wp:extent cx="2127250" cy="1578610"/>
            <wp:effectExtent l="0" t="0" r="6350" b="2540"/>
            <wp:docPr id="1054" name="图片 10" descr="IMG_8417"/>
            <wp:cNvGraphicFramePr/>
            <a:graphic xmlns:a="http://schemas.openxmlformats.org/drawingml/2006/main">
              <a:graphicData uri="http://schemas.openxmlformats.org/drawingml/2006/picture">
                <pic:pic xmlns:pic="http://schemas.openxmlformats.org/drawingml/2006/picture">
                  <pic:nvPicPr>
                    <pic:cNvPr id="1054" name="图片 10" descr="IMG_8417"/>
                    <pic:cNvPicPr/>
                  </pic:nvPicPr>
                  <pic:blipFill>
                    <a:blip r:embed="rId42" cstate="print"/>
                    <a:srcRect r="15896" b="16824"/>
                    <a:stretch>
                      <a:fillRect/>
                    </a:stretch>
                  </pic:blipFill>
                  <pic:spPr>
                    <a:xfrm>
                      <a:off x="0" y="0"/>
                      <a:ext cx="2127250" cy="1578610"/>
                    </a:xfrm>
                    <a:prstGeom prst="rect">
                      <a:avLst/>
                    </a:prstGeom>
                  </pic:spPr>
                </pic:pic>
              </a:graphicData>
            </a:graphic>
          </wp:inline>
        </w:drawing>
      </w:r>
      <w:r>
        <w:rPr>
          <w:rFonts w:hint="eastAsia" w:ascii="仿宋_GB2312" w:eastAsia="仿宋_GB2312"/>
          <w:sz w:val="32"/>
          <w:szCs w:val="32"/>
        </w:rPr>
        <w:drawing>
          <wp:inline distT="0" distB="0" distL="0" distR="0">
            <wp:extent cx="2788285" cy="1567180"/>
            <wp:effectExtent l="0" t="0" r="12065" b="13970"/>
            <wp:docPr id="1055" name="图片 31" descr="微信图片_20210703152237"/>
            <wp:cNvGraphicFramePr/>
            <a:graphic xmlns:a="http://schemas.openxmlformats.org/drawingml/2006/main">
              <a:graphicData uri="http://schemas.openxmlformats.org/drawingml/2006/picture">
                <pic:pic xmlns:pic="http://schemas.openxmlformats.org/drawingml/2006/picture">
                  <pic:nvPicPr>
                    <pic:cNvPr id="1055" name="图片 31" descr="微信图片_20210703152237"/>
                    <pic:cNvPicPr/>
                  </pic:nvPicPr>
                  <pic:blipFill>
                    <a:blip r:embed="rId43" cstate="print"/>
                    <a:srcRect/>
                    <a:stretch>
                      <a:fillRect/>
                    </a:stretch>
                  </pic:blipFill>
                  <pic:spPr>
                    <a:xfrm>
                      <a:off x="0" y="0"/>
                      <a:ext cx="2788285" cy="1567180"/>
                    </a:xfrm>
                    <a:prstGeom prst="rect">
                      <a:avLst/>
                    </a:prstGeom>
                  </pic:spPr>
                </pic:pic>
              </a:graphicData>
            </a:graphic>
          </wp:inline>
        </w:drawing>
      </w:r>
    </w:p>
    <w:p>
      <w:pPr>
        <w:spacing w:line="580" w:lineRule="exact"/>
        <w:ind w:firstLine="640"/>
        <w:outlineLvl w:val="9"/>
        <w:rPr>
          <w:rFonts w:ascii="仿宋_GB2312" w:hAnsi="宋体" w:eastAsia="仿宋_GB2312" w:cstheme="minorBidi"/>
          <w:sz w:val="32"/>
          <w:szCs w:val="32"/>
        </w:rPr>
      </w:pPr>
    </w:p>
    <w:p>
      <w:pPr>
        <w:spacing w:line="580" w:lineRule="exact"/>
        <w:ind w:firstLine="643"/>
        <w:outlineLvl w:val="1"/>
        <w:rPr>
          <w:rFonts w:ascii="楷体" w:hAnsi="楷体" w:eastAsia="楷体" w:cs="楷体"/>
          <w:b/>
          <w:bCs/>
          <w:sz w:val="32"/>
          <w:szCs w:val="32"/>
        </w:rPr>
      </w:pPr>
      <w:r>
        <w:rPr>
          <w:rFonts w:hint="eastAsia" w:ascii="楷体" w:hAnsi="楷体" w:eastAsia="楷体" w:cs="楷体"/>
          <w:b/>
          <w:bCs/>
          <w:sz w:val="32"/>
          <w:szCs w:val="32"/>
        </w:rPr>
        <w:t>（二）“筑梦航天 探索星辰大海”主题科技节</w:t>
      </w:r>
    </w:p>
    <w:p>
      <w:pPr>
        <w:spacing w:line="580" w:lineRule="exact"/>
        <w:ind w:firstLine="640"/>
        <w:rPr>
          <w:rFonts w:ascii="仿宋_GB2312" w:eastAsia="仿宋_GB2312"/>
          <w:sz w:val="32"/>
          <w:szCs w:val="32"/>
        </w:rPr>
      </w:pPr>
      <w:r>
        <w:rPr>
          <w:rFonts w:hint="eastAsia" w:ascii="仿宋_GB2312" w:eastAsia="仿宋_GB2312"/>
          <w:sz w:val="32"/>
          <w:szCs w:val="32"/>
        </w:rPr>
        <w:t>2021年4月29日，我国新一代空间站“天和核心舱”在海南文昌成功发射，标志着我国载人航天任务又迈向了新的台阶。6月17日，神舟十二号飞船顺利升空，将聂海胜、刘伯明、汤洪波3名航天员顺利送入天和核心舱，航天员们在我国自己建设的太空家园中的视频，激发起学生对太空的探索热情，掀起了太空科普热潮。</w:t>
      </w:r>
    </w:p>
    <w:p>
      <w:pPr>
        <w:widowControl/>
        <w:spacing w:line="580" w:lineRule="exact"/>
        <w:ind w:firstLine="640"/>
        <w:jc w:val="left"/>
        <w:rPr>
          <w:rFonts w:ascii="仿宋_GB2312" w:eastAsia="仿宋_GB2312"/>
          <w:sz w:val="32"/>
          <w:szCs w:val="32"/>
        </w:rPr>
      </w:pPr>
      <w:r>
        <w:rPr>
          <w:rFonts w:hint="eastAsia" w:ascii="仿宋_GB2312" w:eastAsia="仿宋_GB2312"/>
          <w:sz w:val="32"/>
          <w:szCs w:val="32"/>
        </w:rPr>
        <w:t xml:space="preserve">“筑梦航天 探索星辰大海”主题科技节，根据“系统思维、巅峰体验”的设计理念，为中小学学生带去多种形式的航天互动项目，通过活动，在同学们心里埋下科技兴国、人才强国、航天报国的种子，激发同学们崇尚科学、探索未知、敢于创新的热情。 </w:t>
      </w:r>
    </w:p>
    <w:p>
      <w:pPr>
        <w:widowControl/>
        <w:spacing w:line="580" w:lineRule="exact"/>
        <w:ind w:firstLine="640"/>
        <w:jc w:val="left"/>
        <w:rPr>
          <w:rFonts w:ascii="仿宋_GB2312" w:eastAsia="仿宋_GB2312"/>
          <w:sz w:val="32"/>
          <w:szCs w:val="32"/>
        </w:rPr>
      </w:pPr>
      <w:r>
        <w:rPr>
          <w:rFonts w:hint="eastAsia" w:ascii="仿宋_GB2312" w:eastAsia="仿宋_GB2312"/>
          <w:sz w:val="32"/>
          <w:szCs w:val="32"/>
        </w:rPr>
        <w:t>项目内容分为航天微型展览、航天科普课程、航天专家讲座、航天科学实验表演四部分。</w:t>
      </w:r>
    </w:p>
    <w:p>
      <w:pPr>
        <w:snapToGrid w:val="0"/>
        <w:spacing w:line="580" w:lineRule="exact"/>
        <w:ind w:firstLine="643"/>
        <w:jc w:val="left"/>
        <w:rPr>
          <w:rFonts w:ascii="仿宋_GB2312" w:hAnsi="微软雅黑" w:eastAsia="仿宋_GB2312"/>
          <w:b/>
          <w:color w:val="333333"/>
          <w:sz w:val="32"/>
          <w:szCs w:val="32"/>
        </w:rPr>
      </w:pPr>
      <w:r>
        <w:rPr>
          <w:rFonts w:hint="eastAsia" w:ascii="仿宋_GB2312" w:eastAsia="仿宋_GB2312"/>
          <w:b/>
          <w:sz w:val="32"/>
          <w:szCs w:val="32"/>
        </w:rPr>
        <w:t>1.航天微型展览</w:t>
      </w:r>
    </w:p>
    <w:p>
      <w:pPr>
        <w:widowControl/>
        <w:spacing w:line="580" w:lineRule="exact"/>
        <w:ind w:firstLine="640"/>
        <w:jc w:val="left"/>
        <w:rPr>
          <w:rFonts w:ascii="仿宋_GB2312" w:eastAsia="仿宋_GB2312"/>
          <w:sz w:val="32"/>
          <w:szCs w:val="32"/>
        </w:rPr>
      </w:pPr>
      <w:r>
        <w:rPr>
          <w:rFonts w:hint="eastAsia" w:ascii="仿宋_GB2312" w:eastAsia="仿宋_GB2312"/>
          <w:sz w:val="32"/>
          <w:szCs w:val="32"/>
        </w:rPr>
        <w:t>展览以引导学生了解航天知识、激发对祖国航天事业的热情和兴趣为主题，设立航空模型、太空食品展览区、VR体验区、月球探秘区、航天梦想体验营等展览区域，通过多种高科技互动体验和航天专家知识分享，为同学们献上一场炫酷的“航空盛宴”。</w:t>
      </w:r>
    </w:p>
    <w:p>
      <w:pPr>
        <w:widowControl/>
        <w:ind w:leftChars="-100" w:hanging="240" w:hangingChars="100"/>
        <w:jc w:val="left"/>
        <w:rPr>
          <w:rFonts w:ascii="仿宋_GB2312" w:eastAsia="仿宋_GB2312"/>
          <w:sz w:val="32"/>
          <w:szCs w:val="32"/>
        </w:rPr>
      </w:pPr>
      <w:r>
        <w:drawing>
          <wp:inline distT="0" distB="0" distL="114300" distR="114300">
            <wp:extent cx="5760720" cy="2471420"/>
            <wp:effectExtent l="0" t="0" r="1143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4" cstate="print"/>
                    <a:stretch>
                      <a:fillRect/>
                    </a:stretch>
                  </pic:blipFill>
                  <pic:spPr>
                    <a:xfrm>
                      <a:off x="0" y="0"/>
                      <a:ext cx="5760720" cy="2471420"/>
                    </a:xfrm>
                    <a:prstGeom prst="rect">
                      <a:avLst/>
                    </a:prstGeom>
                    <a:noFill/>
                    <a:ln>
                      <a:noFill/>
                    </a:ln>
                  </pic:spPr>
                </pic:pic>
              </a:graphicData>
            </a:graphic>
          </wp:inline>
        </w:drawing>
      </w:r>
    </w:p>
    <w:p>
      <w:pPr>
        <w:widowControl/>
        <w:spacing w:line="580" w:lineRule="exact"/>
        <w:ind w:firstLine="643"/>
        <w:jc w:val="left"/>
        <w:rPr>
          <w:rFonts w:ascii="仿宋_GB2312" w:eastAsia="仿宋_GB2312"/>
          <w:b/>
          <w:color w:val="000000" w:themeColor="text1"/>
          <w:sz w:val="32"/>
          <w:szCs w:val="32"/>
        </w:rPr>
      </w:pPr>
      <w:r>
        <w:rPr>
          <w:rFonts w:hint="eastAsia" w:ascii="仿宋_GB2312" w:eastAsia="仿宋_GB2312"/>
          <w:b/>
          <w:color w:val="000000" w:themeColor="text1"/>
          <w:sz w:val="32"/>
          <w:szCs w:val="32"/>
        </w:rPr>
        <w:t>2.航天科普课程</w:t>
      </w:r>
    </w:p>
    <w:p>
      <w:pPr>
        <w:widowControl/>
        <w:spacing w:line="580" w:lineRule="exact"/>
        <w:ind w:firstLine="640"/>
        <w:jc w:val="left"/>
        <w:rPr>
          <w:rFonts w:ascii="仿宋_GB2312" w:eastAsia="仿宋_GB2312"/>
          <w:sz w:val="32"/>
          <w:szCs w:val="32"/>
        </w:rPr>
      </w:pPr>
      <w:r>
        <w:rPr>
          <w:rFonts w:hint="eastAsia" w:ascii="仿宋_GB2312" w:eastAsia="仿宋_GB2312"/>
          <w:sz w:val="32"/>
          <w:szCs w:val="32"/>
        </w:rPr>
        <w:t xml:space="preserve">《太空美食家》是以航天STEAM课程理念开发的食品安全实验课程，让同学们在课堂中通过“跨学科的知识融合”与“实践创造”让学生了解太空中的食品知识。课堂中带领学生了解航天员太空就餐流程、以及太空食品的制作过程。在教学过程中，以实验形式体会太空饮食生活中的“复水”环节，最终学生们会通过自己的想象设计方案，畅想未来的太空食品。 </w:t>
      </w:r>
    </w:p>
    <w:p>
      <w:pPr>
        <w:widowControl/>
        <w:spacing w:line="580" w:lineRule="exact"/>
        <w:ind w:firstLine="640"/>
        <w:rPr>
          <w:rFonts w:ascii="仿宋_GB2312" w:eastAsia="仿宋_GB2312"/>
          <w:sz w:val="32"/>
          <w:szCs w:val="32"/>
        </w:rPr>
      </w:pPr>
      <w:r>
        <w:rPr>
          <w:rFonts w:hint="eastAsia" w:ascii="仿宋_GB2312" w:eastAsia="仿宋_GB2312"/>
          <w:sz w:val="32"/>
          <w:szCs w:val="32"/>
        </w:rPr>
        <w:t>《探月精灵》课程着重探究月球车为应对特殊的月壤表面设计的车轮特点，以及为应对月球表面的地质条件所设计的摇臂结构，认识月球车的组成和设计原理以及完成月球探秘任务的方式方法，培养学生的创新意识和系统思维，培养学生分析问题、解决问题的能力。课程涵盖探秘月球、月面移动、执行任务、展示分享等内容，通过对月球车特性的探究，让学生初步熟悉并掌握工程设计理念，帮助学生建立工程设计流程和解决问题的思路。</w:t>
      </w:r>
    </w:p>
    <w:p>
      <w:pPr>
        <w:widowControl/>
        <w:ind w:leftChars="-200" w:hanging="480" w:hangingChars="200"/>
        <w:rPr>
          <w:rFonts w:ascii="仿宋_GB2312" w:eastAsia="仿宋_GB2312"/>
          <w:sz w:val="32"/>
          <w:szCs w:val="32"/>
        </w:rPr>
      </w:pPr>
      <w:r>
        <w:rPr>
          <w:rFonts w:hint="eastAsia"/>
        </w:rPr>
        <w:t xml:space="preserve"> </w:t>
      </w:r>
      <w:r>
        <w:drawing>
          <wp:inline distT="0" distB="0" distL="114300" distR="114300">
            <wp:extent cx="2686050" cy="1847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5" cstate="print"/>
                    <a:stretch>
                      <a:fillRect/>
                    </a:stretch>
                  </pic:blipFill>
                  <pic:spPr>
                    <a:xfrm>
                      <a:off x="0" y="0"/>
                      <a:ext cx="2686050" cy="1847850"/>
                    </a:xfrm>
                    <a:prstGeom prst="rect">
                      <a:avLst/>
                    </a:prstGeom>
                    <a:noFill/>
                    <a:ln>
                      <a:noFill/>
                    </a:ln>
                  </pic:spPr>
                </pic:pic>
              </a:graphicData>
            </a:graphic>
          </wp:inline>
        </w:drawing>
      </w:r>
      <w:r>
        <w:rPr>
          <w:rFonts w:hint="eastAsia"/>
        </w:rPr>
        <w:t xml:space="preserve">    </w:t>
      </w:r>
      <w:r>
        <w:drawing>
          <wp:inline distT="0" distB="0" distL="114300" distR="114300">
            <wp:extent cx="2385060" cy="1831340"/>
            <wp:effectExtent l="0" t="0" r="1524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cstate="print"/>
                    <a:stretch>
                      <a:fillRect/>
                    </a:stretch>
                  </pic:blipFill>
                  <pic:spPr>
                    <a:xfrm>
                      <a:off x="0" y="0"/>
                      <a:ext cx="2385060" cy="1831340"/>
                    </a:xfrm>
                    <a:prstGeom prst="rect">
                      <a:avLst/>
                    </a:prstGeom>
                    <a:noFill/>
                    <a:ln>
                      <a:noFill/>
                    </a:ln>
                  </pic:spPr>
                </pic:pic>
              </a:graphicData>
            </a:graphic>
          </wp:inline>
        </w:drawing>
      </w:r>
    </w:p>
    <w:p>
      <w:pPr>
        <w:widowControl/>
        <w:spacing w:line="580" w:lineRule="exact"/>
        <w:ind w:firstLine="643"/>
        <w:rPr>
          <w:rFonts w:ascii="仿宋_GB2312" w:eastAsia="仿宋_GB2312"/>
          <w:b/>
          <w:sz w:val="32"/>
          <w:szCs w:val="32"/>
        </w:rPr>
      </w:pPr>
      <w:r>
        <w:rPr>
          <w:rFonts w:hint="eastAsia" w:ascii="仿宋_GB2312" w:eastAsia="仿宋_GB2312"/>
          <w:b/>
          <w:sz w:val="32"/>
          <w:szCs w:val="32"/>
        </w:rPr>
        <w:t>3.航天专家讲座</w:t>
      </w:r>
    </w:p>
    <w:p>
      <w:pPr>
        <w:widowControl/>
        <w:spacing w:line="580" w:lineRule="exact"/>
        <w:ind w:firstLine="643"/>
        <w:jc w:val="left"/>
        <w:rPr>
          <w:color w:val="000000" w:themeColor="text1"/>
        </w:rPr>
      </w:pPr>
      <w:r>
        <w:rPr>
          <w:rFonts w:hint="eastAsia" w:ascii="仿宋_GB2312" w:eastAsia="仿宋_GB2312"/>
          <w:b/>
          <w:bCs/>
          <w:color w:val="000000" w:themeColor="text1"/>
          <w:sz w:val="32"/>
          <w:szCs w:val="32"/>
        </w:rPr>
        <w:t xml:space="preserve">    </w:t>
      </w:r>
      <w:r>
        <w:rPr>
          <w:rFonts w:hint="eastAsia" w:ascii="仿宋_GB2312" w:eastAsia="仿宋_GB2312"/>
          <w:sz w:val="32"/>
          <w:szCs w:val="32"/>
        </w:rPr>
        <w:t>邀请航天员、航天专家、科普专家以讲座的形式，</w:t>
      </w:r>
      <w:r>
        <w:rPr>
          <w:rFonts w:ascii="仿宋_GB2312" w:eastAsia="仿宋_GB2312"/>
          <w:sz w:val="32"/>
          <w:szCs w:val="32"/>
        </w:rPr>
        <w:t xml:space="preserve">科普航天知识，在学生心中种下一颗航天梦想的种子。 </w:t>
      </w:r>
    </w:p>
    <w:p>
      <w:pPr>
        <w:widowControl/>
        <w:ind w:leftChars="-100" w:hanging="240" w:hangingChars="100"/>
        <w:jc w:val="center"/>
      </w:pPr>
      <w:r>
        <w:drawing>
          <wp:inline distT="0" distB="0" distL="114300" distR="114300">
            <wp:extent cx="4591050" cy="1511300"/>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cstate="print"/>
                    <a:stretch>
                      <a:fillRect/>
                    </a:stretch>
                  </pic:blipFill>
                  <pic:spPr>
                    <a:xfrm>
                      <a:off x="0" y="0"/>
                      <a:ext cx="4591050" cy="1511300"/>
                    </a:xfrm>
                    <a:prstGeom prst="rect">
                      <a:avLst/>
                    </a:prstGeom>
                    <a:noFill/>
                    <a:ln>
                      <a:noFill/>
                    </a:ln>
                  </pic:spPr>
                </pic:pic>
              </a:graphicData>
            </a:graphic>
          </wp:inline>
        </w:drawing>
      </w:r>
    </w:p>
    <w:p>
      <w:pPr>
        <w:widowControl/>
        <w:ind w:firstLine="643"/>
        <w:rPr>
          <w:rFonts w:ascii="黑体" w:hAnsi="黑体" w:eastAsia="黑体"/>
          <w:b/>
          <w:sz w:val="32"/>
          <w:szCs w:val="32"/>
        </w:rPr>
      </w:pPr>
      <w:r>
        <w:rPr>
          <w:rFonts w:hint="eastAsia" w:ascii="仿宋_GB2312" w:eastAsia="仿宋_GB2312"/>
          <w:b/>
          <w:sz w:val="32"/>
          <w:szCs w:val="32"/>
        </w:rPr>
        <w:t>4.科学实验表演</w:t>
      </w:r>
    </w:p>
    <w:p>
      <w:pPr>
        <w:snapToGrid w:val="0"/>
        <w:spacing w:line="580" w:lineRule="exact"/>
        <w:ind w:firstLine="640"/>
        <w:jc w:val="left"/>
        <w:rPr>
          <w:rFonts w:cs="宋体"/>
          <w:szCs w:val="24"/>
        </w:rPr>
      </w:pPr>
      <w:r>
        <w:rPr>
          <w:rFonts w:hint="eastAsia" w:ascii="仿宋_GB2312" w:eastAsia="仿宋_GB2312"/>
          <w:sz w:val="32"/>
          <w:szCs w:val="32"/>
        </w:rPr>
        <w:t>“一飞冲天”科学实验表演。以牛顿第三定律——作用力与反作用力为核心，演示气动“火箭”、酒精“火箭”以及粉尘“火箭”的发射过程。通过探究方式引导学生理解作用力与反作用力的现象，了解火箭发射的基本过程，通过趣味化的形式，揭示生活现象背后的科学原理。</w:t>
      </w:r>
    </w:p>
    <w:p>
      <w:pPr>
        <w:snapToGrid w:val="0"/>
        <w:spacing w:line="580" w:lineRule="exact"/>
        <w:ind w:firstLine="480"/>
        <w:jc w:val="left"/>
        <w:rPr>
          <w:rFonts w:ascii="仿宋_GB2312" w:eastAsia="仿宋_GB2312"/>
        </w:rPr>
      </w:pPr>
    </w:p>
    <w:p>
      <w:pPr>
        <w:pStyle w:val="38"/>
        <w:ind w:firstLine="643"/>
        <w:rPr>
          <w:sz w:val="32"/>
          <w:szCs w:val="32"/>
        </w:rPr>
      </w:pPr>
      <w:bookmarkStart w:id="3" w:name="_Toc79152753"/>
      <w:r>
        <w:rPr>
          <w:rFonts w:hint="eastAsia"/>
          <w:sz w:val="32"/>
          <w:szCs w:val="32"/>
        </w:rPr>
        <w:t>评审标准</w:t>
      </w:r>
      <w:bookmarkEnd w:id="3"/>
    </w:p>
    <w:p>
      <w:pPr>
        <w:ind w:firstLine="198" w:firstLineChars="82"/>
        <w:rPr>
          <w:b/>
        </w:rPr>
      </w:pPr>
      <w:r>
        <w:rPr>
          <w:rFonts w:hint="eastAsia"/>
          <w:b/>
        </w:rPr>
        <w:t>一、评审原则</w:t>
      </w:r>
    </w:p>
    <w:p>
      <w:pPr>
        <w:ind w:firstLine="480"/>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ab/>
      </w:r>
      <w:r>
        <w:rPr>
          <w:rFonts w:hint="eastAsia" w:asciiTheme="minorEastAsia" w:hAnsiTheme="minorEastAsia" w:eastAsiaTheme="minorEastAsia"/>
          <w:szCs w:val="24"/>
        </w:rPr>
        <w:t>评审小组：由5人及以上单数专家组成；</w:t>
      </w:r>
    </w:p>
    <w:p>
      <w:pPr>
        <w:ind w:firstLine="480"/>
        <w:rPr>
          <w:rFonts w:asciiTheme="minorEastAsia" w:hAnsiTheme="minorEastAsia" w:eastAsiaTheme="minorEastAsia"/>
          <w:szCs w:val="24"/>
        </w:rPr>
      </w:pPr>
      <w:r>
        <w:rPr>
          <w:rFonts w:hint="eastAsia" w:asciiTheme="minorEastAsia" w:hAnsiTheme="minorEastAsia" w:eastAsiaTheme="minorEastAsia"/>
          <w:szCs w:val="24"/>
        </w:rPr>
        <w:t>（2）</w:t>
      </w:r>
      <w:r>
        <w:rPr>
          <w:rFonts w:hint="eastAsia" w:asciiTheme="minorEastAsia" w:hAnsiTheme="minorEastAsia" w:eastAsiaTheme="minorEastAsia"/>
          <w:szCs w:val="24"/>
        </w:rPr>
        <w:tab/>
      </w:r>
      <w:r>
        <w:rPr>
          <w:rFonts w:hint="eastAsia" w:asciiTheme="minorEastAsia" w:hAnsiTheme="minorEastAsia" w:eastAsiaTheme="minorEastAsia"/>
          <w:szCs w:val="24"/>
        </w:rPr>
        <w:t>评审方法：评审小组采用综合评分法对通过资格审查的</w:t>
      </w:r>
      <w:r>
        <w:rPr>
          <w:rFonts w:asciiTheme="minorEastAsia" w:hAnsiTheme="minorEastAsia" w:eastAsiaTheme="minorEastAsia"/>
          <w:szCs w:val="24"/>
        </w:rPr>
        <w:t>供应商的</w:t>
      </w:r>
      <w:r>
        <w:rPr>
          <w:rFonts w:hint="eastAsia" w:asciiTheme="minorEastAsia" w:hAnsiTheme="minorEastAsia" w:eastAsiaTheme="minorEastAsia"/>
          <w:szCs w:val="24"/>
        </w:rPr>
        <w:t>项目</w:t>
      </w:r>
      <w:r>
        <w:rPr>
          <w:rFonts w:asciiTheme="minorEastAsia" w:hAnsiTheme="minorEastAsia" w:eastAsiaTheme="minorEastAsia"/>
          <w:szCs w:val="24"/>
        </w:rPr>
        <w:t>申报</w:t>
      </w:r>
      <w:r>
        <w:rPr>
          <w:rFonts w:hint="eastAsia" w:asciiTheme="minorEastAsia" w:hAnsiTheme="minorEastAsia" w:eastAsiaTheme="minorEastAsia"/>
          <w:szCs w:val="24"/>
        </w:rPr>
        <w:t>书</w:t>
      </w:r>
      <w:r>
        <w:rPr>
          <w:rFonts w:asciiTheme="minorEastAsia" w:hAnsiTheme="minorEastAsia" w:eastAsiaTheme="minorEastAsia"/>
          <w:szCs w:val="24"/>
        </w:rPr>
        <w:t>进行</w:t>
      </w:r>
      <w:r>
        <w:rPr>
          <w:rFonts w:hint="eastAsia" w:asciiTheme="minorEastAsia" w:hAnsiTheme="minorEastAsia" w:eastAsiaTheme="minorEastAsia"/>
          <w:szCs w:val="24"/>
        </w:rPr>
        <w:t>评审，以申报指南为依据进行综合评议与打分，得分按照由高到低进行排序，确定综合得分排序第一的供应商为本项目的成交供应商；</w:t>
      </w:r>
    </w:p>
    <w:p>
      <w:pPr>
        <w:ind w:firstLine="480"/>
      </w:pPr>
      <w:r>
        <w:rPr>
          <w:rFonts w:hint="eastAsia"/>
        </w:rPr>
        <w:t>（3）每名供应商的最终综合得分是所有评委对其进行评分后的算术平均值，保留两位小数。</w:t>
      </w:r>
    </w:p>
    <w:p>
      <w:pPr>
        <w:ind w:firstLine="0" w:firstLineChars="0"/>
        <w:rPr>
          <w:rFonts w:asciiTheme="minorEastAsia" w:hAnsiTheme="minorEastAsia" w:eastAsiaTheme="minorEastAsia"/>
          <w:szCs w:val="24"/>
        </w:rPr>
      </w:pPr>
      <w:r>
        <w:rPr>
          <w:rFonts w:hint="eastAsia"/>
          <w:b/>
        </w:rPr>
        <w:t>二、评分表</w:t>
      </w:r>
    </w:p>
    <w:tbl>
      <w:tblPr>
        <w:tblStyle w:val="3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
        <w:gridCol w:w="842"/>
        <w:gridCol w:w="5376"/>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526" w:type="dxa"/>
            <w:tcBorders>
              <w:top w:val="single" w:color="auto" w:sz="4" w:space="0"/>
              <w:left w:val="single" w:color="auto" w:sz="4" w:space="0"/>
              <w:bottom w:val="single" w:color="auto" w:sz="4" w:space="0"/>
              <w:right w:val="single" w:color="auto" w:sz="4" w:space="0"/>
            </w:tcBorders>
            <w:vAlign w:val="center"/>
          </w:tcPr>
          <w:p>
            <w:pPr>
              <w:ind w:firstLine="0" w:firstLineChars="0"/>
              <w:rPr>
                <w:b/>
                <w:sz w:val="21"/>
                <w:szCs w:val="21"/>
              </w:rPr>
            </w:pPr>
            <w:r>
              <w:rPr>
                <w:rFonts w:hint="eastAsia"/>
                <w:b/>
                <w:sz w:val="21"/>
                <w:szCs w:val="21"/>
              </w:rPr>
              <w:t>评审项目</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b/>
                <w:sz w:val="21"/>
                <w:szCs w:val="21"/>
              </w:rPr>
            </w:pPr>
            <w:r>
              <w:rPr>
                <w:rFonts w:hint="eastAsia"/>
                <w:b/>
                <w:sz w:val="21"/>
                <w:szCs w:val="21"/>
              </w:rPr>
              <w:t>分值</w:t>
            </w:r>
          </w:p>
        </w:tc>
        <w:tc>
          <w:tcPr>
            <w:tcW w:w="5376" w:type="dxa"/>
            <w:tcBorders>
              <w:top w:val="single" w:color="auto" w:sz="4" w:space="0"/>
              <w:left w:val="single" w:color="auto" w:sz="4" w:space="0"/>
              <w:bottom w:val="single" w:color="auto" w:sz="4" w:space="0"/>
              <w:right w:val="single" w:color="auto" w:sz="4" w:space="0"/>
            </w:tcBorders>
            <w:vAlign w:val="center"/>
          </w:tcPr>
          <w:p>
            <w:pPr>
              <w:ind w:firstLine="422"/>
              <w:jc w:val="center"/>
              <w:rPr>
                <w:b/>
                <w:sz w:val="21"/>
                <w:szCs w:val="21"/>
              </w:rPr>
            </w:pPr>
            <w:r>
              <w:rPr>
                <w:rFonts w:hint="eastAsia"/>
                <w:b/>
                <w:sz w:val="21"/>
                <w:szCs w:val="21"/>
              </w:rPr>
              <w:t>评分标准说明</w:t>
            </w:r>
          </w:p>
        </w:tc>
        <w:tc>
          <w:tcPr>
            <w:tcW w:w="10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
                <w:sz w:val="21"/>
                <w:szCs w:val="21"/>
              </w:rPr>
            </w:pPr>
            <w:r>
              <w:rPr>
                <w:rFonts w:hint="eastAsia"/>
                <w:b/>
                <w:sz w:val="21"/>
                <w:szCs w:val="21"/>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8755" w:type="dxa"/>
            <w:gridSpan w:val="5"/>
            <w:tcBorders>
              <w:top w:val="single" w:color="auto" w:sz="4" w:space="0"/>
              <w:left w:val="single" w:color="auto" w:sz="4" w:space="0"/>
              <w:bottom w:val="single" w:color="auto" w:sz="4" w:space="0"/>
              <w:right w:val="single" w:color="auto" w:sz="4" w:space="0"/>
            </w:tcBorders>
          </w:tcPr>
          <w:p>
            <w:pPr>
              <w:ind w:firstLine="422"/>
              <w:rPr>
                <w:b/>
                <w:sz w:val="21"/>
                <w:szCs w:val="21"/>
              </w:rPr>
            </w:pPr>
            <w:r>
              <w:rPr>
                <w:rFonts w:hint="eastAsia"/>
                <w:b/>
                <w:sz w:val="21"/>
                <w:szCs w:val="21"/>
              </w:rPr>
              <w:t>一、价格部分 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9" w:hRule="atLeast"/>
        </w:trPr>
        <w:tc>
          <w:tcPr>
            <w:tcW w:w="152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报价得分</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tabs>
                <w:tab w:val="center" w:pos="540"/>
                <w:tab w:val="center" w:pos="1080"/>
              </w:tabs>
              <w:ind w:firstLine="0" w:firstLineChars="0"/>
              <w:jc w:val="center"/>
              <w:rPr>
                <w:sz w:val="21"/>
                <w:szCs w:val="21"/>
              </w:rPr>
            </w:pPr>
            <w:r>
              <w:rPr>
                <w:rFonts w:hint="eastAsia"/>
                <w:sz w:val="21"/>
                <w:szCs w:val="21"/>
              </w:rPr>
              <w:t>60</w:t>
            </w:r>
          </w:p>
        </w:tc>
        <w:tc>
          <w:tcPr>
            <w:tcW w:w="5376" w:type="dxa"/>
            <w:tcBorders>
              <w:top w:val="single" w:color="auto" w:sz="4" w:space="0"/>
              <w:left w:val="single" w:color="auto" w:sz="4" w:space="0"/>
              <w:bottom w:val="single" w:color="auto" w:sz="4" w:space="0"/>
              <w:right w:val="single" w:color="auto" w:sz="4" w:space="0"/>
            </w:tcBorders>
            <w:vAlign w:val="center"/>
          </w:tcPr>
          <w:p>
            <w:pPr>
              <w:tabs>
                <w:tab w:val="center" w:pos="540"/>
                <w:tab w:val="center" w:pos="1080"/>
              </w:tabs>
              <w:ind w:firstLine="420"/>
              <w:rPr>
                <w:sz w:val="21"/>
                <w:szCs w:val="21"/>
              </w:rPr>
            </w:pPr>
            <w:r>
              <w:rPr>
                <w:rFonts w:hint="eastAsia"/>
                <w:sz w:val="21"/>
                <w:szCs w:val="21"/>
              </w:rPr>
              <w:t>按申报指南/通知要求对报价表内的所有项目进行报价，申报单位的报价采用低价优先法计算，满足申报指南/通知要求且价格最低的报价为基准价，其价格分为满分。其它申报的价格分按下列公式计算：报价得分＝（基准价/申报报价）×60（计算至小数点后两位，下同）。</w:t>
            </w:r>
          </w:p>
        </w:tc>
        <w:tc>
          <w:tcPr>
            <w:tcW w:w="1003" w:type="dxa"/>
            <w:tcBorders>
              <w:top w:val="single" w:color="auto" w:sz="4" w:space="0"/>
              <w:left w:val="single" w:color="auto" w:sz="4" w:space="0"/>
              <w:bottom w:val="single" w:color="auto" w:sz="4" w:space="0"/>
              <w:right w:val="single" w:color="auto" w:sz="4" w:space="0"/>
            </w:tcBorders>
          </w:tcPr>
          <w:p>
            <w:pPr>
              <w:ind w:firstLine="0" w:firstLineChars="0"/>
              <w:jc w:val="center"/>
              <w:rPr>
                <w:sz w:val="21"/>
                <w:szCs w:val="21"/>
              </w:rPr>
            </w:pPr>
          </w:p>
          <w:p>
            <w:pPr>
              <w:ind w:firstLine="0" w:firstLineChars="0"/>
              <w:jc w:val="center"/>
              <w:rPr>
                <w:sz w:val="21"/>
                <w:szCs w:val="21"/>
              </w:rPr>
            </w:pPr>
          </w:p>
          <w:p>
            <w:pPr>
              <w:ind w:firstLine="0" w:firstLineChars="0"/>
              <w:jc w:val="center"/>
              <w:rPr>
                <w:sz w:val="21"/>
                <w:szCs w:val="21"/>
              </w:rPr>
            </w:pPr>
            <w:r>
              <w:rPr>
                <w:rFonts w:hint="eastAsia"/>
                <w:sz w:val="21"/>
                <w:szCs w:val="21"/>
              </w:rPr>
              <w:t>0-60分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trPr>
        <w:tc>
          <w:tcPr>
            <w:tcW w:w="8755" w:type="dxa"/>
            <w:gridSpan w:val="5"/>
            <w:tcBorders>
              <w:top w:val="single" w:color="auto" w:sz="4" w:space="0"/>
              <w:left w:val="single" w:color="auto" w:sz="4" w:space="0"/>
              <w:bottom w:val="single" w:color="auto" w:sz="4" w:space="0"/>
              <w:right w:val="single" w:color="auto" w:sz="4" w:space="0"/>
            </w:tcBorders>
          </w:tcPr>
          <w:p>
            <w:pPr>
              <w:ind w:firstLine="422"/>
              <w:rPr>
                <w:b/>
                <w:sz w:val="21"/>
                <w:szCs w:val="21"/>
              </w:rPr>
            </w:pPr>
            <w:r>
              <w:rPr>
                <w:rFonts w:hint="eastAsia"/>
                <w:b/>
                <w:sz w:val="21"/>
                <w:szCs w:val="21"/>
              </w:rPr>
              <w:t>二、商务部分10分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7" w:hRule="atLeast"/>
        </w:trPr>
        <w:tc>
          <w:tcPr>
            <w:tcW w:w="152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类似项目业绩</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tabs>
                <w:tab w:val="center" w:pos="540"/>
                <w:tab w:val="center" w:pos="1080"/>
              </w:tabs>
              <w:ind w:firstLine="0" w:firstLineChars="0"/>
              <w:jc w:val="center"/>
              <w:rPr>
                <w:sz w:val="21"/>
                <w:szCs w:val="21"/>
              </w:rPr>
            </w:pPr>
            <w:r>
              <w:rPr>
                <w:rFonts w:hint="eastAsia"/>
                <w:sz w:val="21"/>
                <w:szCs w:val="21"/>
              </w:rPr>
              <w:t>5</w:t>
            </w:r>
          </w:p>
        </w:tc>
        <w:tc>
          <w:tcPr>
            <w:tcW w:w="5376"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sz w:val="21"/>
                <w:szCs w:val="21"/>
              </w:rPr>
            </w:pPr>
            <w:r>
              <w:rPr>
                <w:rFonts w:hint="eastAsia"/>
                <w:sz w:val="21"/>
                <w:szCs w:val="21"/>
              </w:rPr>
              <w:t>供应商近三年承担过类似项目业绩。类似项目包括展柜加工、物料展项运输、储存、布撤展、宣传设计等；近三年是指 2018 年8月至响应文件递交截止日，业绩以提供的合同为准，要求必须提供加盖公章的合同首页、服务内容页、合同金额所在页、签字盖章页复印件等。每提供1个业绩得1分，最高得5分。</w:t>
            </w:r>
          </w:p>
        </w:tc>
        <w:tc>
          <w:tcPr>
            <w:tcW w:w="1003" w:type="dxa"/>
            <w:tcBorders>
              <w:top w:val="single" w:color="auto" w:sz="4" w:space="0"/>
              <w:left w:val="single" w:color="auto" w:sz="4" w:space="0"/>
              <w:bottom w:val="single" w:color="auto" w:sz="4" w:space="0"/>
              <w:right w:val="single" w:color="auto" w:sz="4" w:space="0"/>
            </w:tcBorders>
            <w:vAlign w:val="center"/>
          </w:tcPr>
          <w:p>
            <w:pPr>
              <w:tabs>
                <w:tab w:val="center" w:pos="540"/>
                <w:tab w:val="center" w:pos="1080"/>
              </w:tabs>
              <w:ind w:firstLine="0" w:firstLineChars="0"/>
              <w:jc w:val="center"/>
              <w:rPr>
                <w:sz w:val="21"/>
                <w:szCs w:val="21"/>
              </w:rPr>
            </w:pPr>
            <w:r>
              <w:rPr>
                <w:rFonts w:hint="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7" w:hRule="atLeast"/>
        </w:trPr>
        <w:tc>
          <w:tcPr>
            <w:tcW w:w="1526" w:type="dxa"/>
            <w:tcBorders>
              <w:top w:val="single" w:color="auto" w:sz="4" w:space="0"/>
              <w:left w:val="single" w:color="auto" w:sz="4" w:space="0"/>
              <w:bottom w:val="single" w:color="auto" w:sz="4" w:space="0"/>
              <w:right w:val="single" w:color="auto" w:sz="4" w:space="0"/>
            </w:tcBorders>
            <w:vAlign w:val="center"/>
          </w:tcPr>
          <w:p>
            <w:pPr>
              <w:ind w:firstLine="0" w:firstLineChars="0"/>
              <w:rPr>
                <w:sz w:val="21"/>
                <w:szCs w:val="21"/>
              </w:rPr>
            </w:pPr>
            <w:r>
              <w:rPr>
                <w:rFonts w:hint="eastAsia"/>
                <w:sz w:val="21"/>
                <w:szCs w:val="21"/>
              </w:rPr>
              <w:t>拟投入项目的团队人员情况</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tabs>
                <w:tab w:val="center" w:pos="540"/>
                <w:tab w:val="center" w:pos="1080"/>
              </w:tabs>
              <w:ind w:firstLine="0" w:firstLineChars="0"/>
              <w:jc w:val="center"/>
              <w:rPr>
                <w:sz w:val="21"/>
                <w:szCs w:val="21"/>
              </w:rPr>
            </w:pPr>
            <w:r>
              <w:rPr>
                <w:rFonts w:hint="eastAsia"/>
                <w:sz w:val="21"/>
                <w:szCs w:val="21"/>
              </w:rPr>
              <w:t>5</w:t>
            </w:r>
          </w:p>
        </w:tc>
        <w:tc>
          <w:tcPr>
            <w:tcW w:w="5376" w:type="dxa"/>
            <w:tcBorders>
              <w:top w:val="single" w:color="auto" w:sz="4" w:space="0"/>
              <w:left w:val="single" w:color="auto" w:sz="4" w:space="0"/>
              <w:bottom w:val="single" w:color="auto" w:sz="4" w:space="0"/>
              <w:right w:val="single" w:color="auto" w:sz="4" w:space="0"/>
            </w:tcBorders>
            <w:vAlign w:val="center"/>
          </w:tcPr>
          <w:p>
            <w:pPr>
              <w:tabs>
                <w:tab w:val="center" w:pos="540"/>
                <w:tab w:val="center" w:pos="1080"/>
              </w:tabs>
              <w:ind w:firstLine="420"/>
              <w:rPr>
                <w:sz w:val="21"/>
                <w:szCs w:val="21"/>
              </w:rPr>
            </w:pPr>
            <w:r>
              <w:rPr>
                <w:rFonts w:hint="eastAsia"/>
                <w:sz w:val="21"/>
                <w:szCs w:val="21"/>
              </w:rPr>
              <w:t>供应商拟投入</w:t>
            </w:r>
            <w:r>
              <w:rPr>
                <w:sz w:val="21"/>
                <w:szCs w:val="21"/>
              </w:rPr>
              <w:t>项目</w:t>
            </w:r>
            <w:r>
              <w:rPr>
                <w:rFonts w:hint="eastAsia"/>
                <w:sz w:val="21"/>
                <w:szCs w:val="21"/>
              </w:rPr>
              <w:t>的</w:t>
            </w:r>
            <w:r>
              <w:rPr>
                <w:sz w:val="21"/>
                <w:szCs w:val="21"/>
              </w:rPr>
              <w:t>负责人及</w:t>
            </w:r>
            <w:r>
              <w:rPr>
                <w:rFonts w:hint="eastAsia"/>
                <w:sz w:val="21"/>
                <w:szCs w:val="21"/>
              </w:rPr>
              <w:t>加工、运输人员数量大于等于5人</w:t>
            </w:r>
            <w:r>
              <w:rPr>
                <w:sz w:val="21"/>
                <w:szCs w:val="21"/>
              </w:rPr>
              <w:t>。</w:t>
            </w:r>
          </w:p>
          <w:p>
            <w:pPr>
              <w:tabs>
                <w:tab w:val="center" w:pos="540"/>
                <w:tab w:val="center" w:pos="1080"/>
              </w:tabs>
              <w:ind w:firstLine="420"/>
              <w:rPr>
                <w:sz w:val="21"/>
                <w:szCs w:val="21"/>
              </w:rPr>
            </w:pPr>
            <w:r>
              <w:rPr>
                <w:rFonts w:hint="eastAsia"/>
                <w:sz w:val="21"/>
                <w:szCs w:val="21"/>
              </w:rPr>
              <w:t>（1）完全满足要求，得5分；</w:t>
            </w:r>
          </w:p>
          <w:p>
            <w:pPr>
              <w:tabs>
                <w:tab w:val="center" w:pos="540"/>
                <w:tab w:val="center" w:pos="1080"/>
              </w:tabs>
              <w:ind w:firstLine="420"/>
              <w:rPr>
                <w:sz w:val="21"/>
                <w:szCs w:val="21"/>
              </w:rPr>
            </w:pPr>
            <w:r>
              <w:rPr>
                <w:rFonts w:hint="eastAsia"/>
                <w:sz w:val="21"/>
                <w:szCs w:val="21"/>
              </w:rPr>
              <w:t>（2）人员3-4人，得3分；</w:t>
            </w:r>
          </w:p>
          <w:p>
            <w:pPr>
              <w:tabs>
                <w:tab w:val="center" w:pos="540"/>
                <w:tab w:val="center" w:pos="1080"/>
              </w:tabs>
              <w:ind w:firstLine="420"/>
              <w:rPr>
                <w:sz w:val="21"/>
                <w:szCs w:val="21"/>
              </w:rPr>
            </w:pPr>
            <w:r>
              <w:rPr>
                <w:rFonts w:hint="eastAsia"/>
                <w:sz w:val="21"/>
                <w:szCs w:val="21"/>
              </w:rPr>
              <w:t>（3）人员2-3人，得1分；</w:t>
            </w:r>
          </w:p>
          <w:p>
            <w:pPr>
              <w:tabs>
                <w:tab w:val="center" w:pos="540"/>
                <w:tab w:val="center" w:pos="1080"/>
              </w:tabs>
              <w:ind w:firstLine="420"/>
              <w:rPr>
                <w:sz w:val="21"/>
                <w:szCs w:val="21"/>
              </w:rPr>
            </w:pPr>
            <w:r>
              <w:rPr>
                <w:rFonts w:hint="eastAsia"/>
                <w:sz w:val="21"/>
                <w:szCs w:val="21"/>
              </w:rPr>
              <w:t>（4）人员0-1人，得0分。</w:t>
            </w:r>
          </w:p>
        </w:tc>
        <w:tc>
          <w:tcPr>
            <w:tcW w:w="1003" w:type="dxa"/>
            <w:tcBorders>
              <w:top w:val="single" w:color="auto" w:sz="4" w:space="0"/>
              <w:left w:val="single" w:color="auto" w:sz="4" w:space="0"/>
              <w:bottom w:val="single" w:color="auto" w:sz="4" w:space="0"/>
              <w:right w:val="single" w:color="auto" w:sz="4" w:space="0"/>
            </w:tcBorders>
            <w:vAlign w:val="center"/>
          </w:tcPr>
          <w:p>
            <w:pPr>
              <w:tabs>
                <w:tab w:val="center" w:pos="540"/>
                <w:tab w:val="center" w:pos="1080"/>
              </w:tabs>
              <w:ind w:firstLine="0" w:firstLineChars="0"/>
              <w:jc w:val="center"/>
              <w:rPr>
                <w:sz w:val="21"/>
                <w:szCs w:val="21"/>
              </w:rPr>
            </w:pPr>
            <w:r>
              <w:rPr>
                <w:rFonts w:hint="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trPr>
        <w:tc>
          <w:tcPr>
            <w:tcW w:w="8755" w:type="dxa"/>
            <w:gridSpan w:val="5"/>
            <w:tcBorders>
              <w:top w:val="single" w:color="auto" w:sz="4" w:space="0"/>
              <w:left w:val="single" w:color="auto" w:sz="4" w:space="0"/>
              <w:bottom w:val="single" w:color="auto" w:sz="4" w:space="0"/>
              <w:right w:val="single" w:color="auto" w:sz="4" w:space="0"/>
            </w:tcBorders>
          </w:tcPr>
          <w:p>
            <w:pPr>
              <w:ind w:firstLine="422"/>
              <w:rPr>
                <w:b/>
                <w:sz w:val="21"/>
                <w:szCs w:val="21"/>
              </w:rPr>
            </w:pPr>
            <w:r>
              <w:rPr>
                <w:rFonts w:hint="eastAsia"/>
                <w:b/>
                <w:sz w:val="21"/>
                <w:szCs w:val="21"/>
              </w:rPr>
              <w:t>三、技术部分30分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9" w:hRule="atLeast"/>
        </w:trPr>
        <w:tc>
          <w:tcPr>
            <w:tcW w:w="1534" w:type="dxa"/>
            <w:gridSpan w:val="2"/>
            <w:tcBorders>
              <w:top w:val="single" w:color="auto" w:sz="4" w:space="0"/>
              <w:left w:val="single" w:color="auto" w:sz="4" w:space="0"/>
              <w:right w:val="single" w:color="auto" w:sz="4" w:space="0"/>
            </w:tcBorders>
            <w:vAlign w:val="center"/>
          </w:tcPr>
          <w:p>
            <w:pPr>
              <w:tabs>
                <w:tab w:val="center" w:pos="540"/>
                <w:tab w:val="center" w:pos="1080"/>
              </w:tabs>
              <w:ind w:firstLine="0" w:firstLineChars="0"/>
              <w:rPr>
                <w:sz w:val="21"/>
                <w:szCs w:val="21"/>
              </w:rPr>
            </w:pPr>
            <w:r>
              <w:rPr>
                <w:sz w:val="21"/>
                <w:szCs w:val="21"/>
              </w:rPr>
              <w:t>需求理解</w:t>
            </w:r>
          </w:p>
        </w:tc>
        <w:tc>
          <w:tcPr>
            <w:tcW w:w="842" w:type="dxa"/>
            <w:tcBorders>
              <w:top w:val="single" w:color="auto" w:sz="4" w:space="0"/>
              <w:left w:val="single" w:color="auto" w:sz="4" w:space="0"/>
              <w:bottom w:val="single" w:color="auto" w:sz="4" w:space="0"/>
              <w:right w:val="single" w:color="auto" w:sz="4" w:space="0"/>
            </w:tcBorders>
            <w:vAlign w:val="center"/>
          </w:tcPr>
          <w:p>
            <w:pPr>
              <w:tabs>
                <w:tab w:val="center" w:pos="540"/>
                <w:tab w:val="center" w:pos="1080"/>
              </w:tabs>
              <w:ind w:firstLine="0" w:firstLineChars="0"/>
              <w:jc w:val="center"/>
              <w:rPr>
                <w:sz w:val="21"/>
                <w:szCs w:val="21"/>
              </w:rPr>
            </w:pPr>
            <w:r>
              <w:rPr>
                <w:sz w:val="21"/>
                <w:szCs w:val="21"/>
              </w:rPr>
              <w:t>5</w:t>
            </w:r>
          </w:p>
        </w:tc>
        <w:tc>
          <w:tcPr>
            <w:tcW w:w="5376" w:type="dxa"/>
            <w:tcBorders>
              <w:top w:val="single" w:color="auto" w:sz="4" w:space="0"/>
              <w:left w:val="single" w:color="auto" w:sz="4" w:space="0"/>
              <w:bottom w:val="single" w:color="auto" w:sz="4" w:space="0"/>
              <w:right w:val="single" w:color="auto" w:sz="4" w:space="0"/>
            </w:tcBorders>
            <w:vAlign w:val="center"/>
          </w:tcPr>
          <w:p>
            <w:pPr>
              <w:adjustRightInd/>
              <w:snapToGrid/>
              <w:spacing w:beforeLines="0" w:afterLines="0" w:line="240" w:lineRule="auto"/>
              <w:ind w:firstLine="420"/>
              <w:rPr>
                <w:sz w:val="21"/>
                <w:szCs w:val="21"/>
              </w:rPr>
            </w:pPr>
            <w:r>
              <w:rPr>
                <w:rFonts w:hint="eastAsia"/>
                <w:sz w:val="21"/>
                <w:szCs w:val="21"/>
              </w:rPr>
              <w:t>供应商结合本项目特点，对项目的技术需求分析全面、准确到位，响应阐述详细清晰，对项目的重点难点认识到位，提出合理化建议以及解决思路。</w:t>
            </w:r>
          </w:p>
          <w:p>
            <w:pPr>
              <w:widowControl/>
              <w:spacing w:beforeLines="0" w:afterLines="0" w:line="240" w:lineRule="auto"/>
              <w:ind w:firstLine="420"/>
              <w:jc w:val="left"/>
              <w:rPr>
                <w:sz w:val="21"/>
                <w:szCs w:val="21"/>
              </w:rPr>
            </w:pPr>
            <w:r>
              <w:rPr>
                <w:rFonts w:hint="eastAsia"/>
                <w:sz w:val="21"/>
                <w:szCs w:val="21"/>
              </w:rPr>
              <w:t>（1）完全满足要求，得5分；</w:t>
            </w:r>
          </w:p>
          <w:p>
            <w:pPr>
              <w:widowControl/>
              <w:spacing w:beforeLines="0" w:afterLines="0" w:line="240" w:lineRule="auto"/>
              <w:ind w:firstLine="420"/>
              <w:jc w:val="left"/>
              <w:rPr>
                <w:sz w:val="21"/>
                <w:szCs w:val="21"/>
              </w:rPr>
            </w:pPr>
            <w:r>
              <w:rPr>
                <w:rFonts w:hint="eastAsia"/>
                <w:sz w:val="21"/>
                <w:szCs w:val="21"/>
              </w:rPr>
              <w:t>（2）部分满足要求，得3分；</w:t>
            </w:r>
          </w:p>
          <w:p>
            <w:pPr>
              <w:tabs>
                <w:tab w:val="center" w:pos="540"/>
                <w:tab w:val="center" w:pos="1080"/>
              </w:tabs>
              <w:spacing w:beforeLines="0" w:afterLines="0" w:line="240" w:lineRule="auto"/>
              <w:ind w:firstLine="420"/>
              <w:jc w:val="left"/>
              <w:rPr>
                <w:sz w:val="21"/>
                <w:szCs w:val="21"/>
              </w:rPr>
            </w:pPr>
            <w:r>
              <w:rPr>
                <w:rFonts w:hint="eastAsia"/>
                <w:sz w:val="21"/>
                <w:szCs w:val="21"/>
              </w:rPr>
              <w:t>（3）不能满足要求，得0分。</w:t>
            </w:r>
          </w:p>
        </w:tc>
        <w:tc>
          <w:tcPr>
            <w:tcW w:w="1003" w:type="dxa"/>
            <w:tcBorders>
              <w:top w:val="single" w:color="auto" w:sz="4" w:space="0"/>
              <w:left w:val="single" w:color="auto" w:sz="4" w:space="0"/>
              <w:bottom w:val="single" w:color="auto" w:sz="4" w:space="0"/>
              <w:right w:val="single" w:color="auto" w:sz="4" w:space="0"/>
            </w:tcBorders>
          </w:tcPr>
          <w:p>
            <w:pPr>
              <w:ind w:firstLine="420"/>
              <w:jc w:val="center"/>
              <w:rPr>
                <w:sz w:val="21"/>
                <w:szCs w:val="21"/>
              </w:rPr>
            </w:pPr>
          </w:p>
          <w:p>
            <w:pPr>
              <w:ind w:firstLine="0" w:firstLineChars="0"/>
              <w:jc w:val="center"/>
              <w:rPr>
                <w:sz w:val="21"/>
                <w:szCs w:val="21"/>
              </w:rPr>
            </w:pPr>
            <w:r>
              <w:rPr>
                <w:rFonts w:hint="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9" w:hRule="atLeast"/>
        </w:trPr>
        <w:tc>
          <w:tcPr>
            <w:tcW w:w="1534" w:type="dxa"/>
            <w:gridSpan w:val="2"/>
            <w:tcBorders>
              <w:top w:val="single" w:color="auto" w:sz="4" w:space="0"/>
              <w:left w:val="single" w:color="auto" w:sz="4" w:space="0"/>
              <w:right w:val="single" w:color="auto" w:sz="4" w:space="0"/>
            </w:tcBorders>
            <w:vAlign w:val="center"/>
          </w:tcPr>
          <w:p>
            <w:pPr>
              <w:ind w:firstLine="0" w:firstLineChars="0"/>
              <w:jc w:val="left"/>
              <w:rPr>
                <w:sz w:val="21"/>
                <w:szCs w:val="21"/>
              </w:rPr>
            </w:pPr>
            <w:r>
              <w:rPr>
                <w:rFonts w:hint="eastAsia"/>
                <w:sz w:val="21"/>
                <w:szCs w:val="21"/>
              </w:rPr>
              <w:t>布撤展方案</w:t>
            </w:r>
          </w:p>
        </w:tc>
        <w:tc>
          <w:tcPr>
            <w:tcW w:w="842" w:type="dxa"/>
            <w:tcBorders>
              <w:top w:val="single" w:color="auto" w:sz="4" w:space="0"/>
              <w:left w:val="single" w:color="auto" w:sz="4" w:space="0"/>
              <w:bottom w:val="single" w:color="auto" w:sz="4" w:space="0"/>
              <w:right w:val="single" w:color="auto" w:sz="4" w:space="0"/>
            </w:tcBorders>
            <w:vAlign w:val="center"/>
          </w:tcPr>
          <w:p>
            <w:pPr>
              <w:spacing w:line="720" w:lineRule="auto"/>
              <w:ind w:firstLine="210" w:firstLineChars="100"/>
              <w:rPr>
                <w:sz w:val="21"/>
                <w:szCs w:val="21"/>
              </w:rPr>
            </w:pPr>
            <w:r>
              <w:rPr>
                <w:rFonts w:hint="eastAsia"/>
                <w:sz w:val="21"/>
                <w:szCs w:val="21"/>
              </w:rPr>
              <w:t>5</w:t>
            </w:r>
          </w:p>
        </w:tc>
        <w:tc>
          <w:tcPr>
            <w:tcW w:w="5376" w:type="dxa"/>
            <w:tcBorders>
              <w:top w:val="single" w:color="auto" w:sz="4" w:space="0"/>
              <w:left w:val="single" w:color="auto" w:sz="4" w:space="0"/>
              <w:bottom w:val="single" w:color="auto" w:sz="4" w:space="0"/>
              <w:right w:val="single" w:color="auto" w:sz="4" w:space="0"/>
            </w:tcBorders>
          </w:tcPr>
          <w:p>
            <w:pPr>
              <w:spacing w:beforeLines="0" w:afterLines="0" w:line="240" w:lineRule="auto"/>
              <w:ind w:firstLine="420"/>
              <w:rPr>
                <w:sz w:val="21"/>
                <w:szCs w:val="21"/>
              </w:rPr>
            </w:pPr>
            <w:r>
              <w:rPr>
                <w:sz w:val="21"/>
                <w:szCs w:val="21"/>
              </w:rPr>
              <w:t>具有完善的</w:t>
            </w:r>
            <w:r>
              <w:rPr>
                <w:rFonts w:hint="eastAsia"/>
                <w:sz w:val="21"/>
                <w:szCs w:val="21"/>
              </w:rPr>
              <w:t>“校园科技节”布展和撤展</w:t>
            </w:r>
            <w:r>
              <w:rPr>
                <w:sz w:val="21"/>
                <w:szCs w:val="21"/>
              </w:rPr>
              <w:t>策划方案或组织实施方案，如</w:t>
            </w:r>
            <w:r>
              <w:rPr>
                <w:rFonts w:hint="eastAsia"/>
                <w:sz w:val="21"/>
                <w:szCs w:val="21"/>
              </w:rPr>
              <w:t>布展和撤展内容、</w:t>
            </w:r>
            <w:r>
              <w:rPr>
                <w:sz w:val="21"/>
                <w:szCs w:val="21"/>
              </w:rPr>
              <w:t>实施条件、进度安排、团队</w:t>
            </w:r>
            <w:r>
              <w:rPr>
                <w:rFonts w:hint="eastAsia"/>
                <w:sz w:val="21"/>
                <w:szCs w:val="21"/>
              </w:rPr>
              <w:t>分工</w:t>
            </w:r>
            <w:r>
              <w:rPr>
                <w:sz w:val="21"/>
                <w:szCs w:val="21"/>
              </w:rPr>
              <w:t>等</w:t>
            </w:r>
            <w:r>
              <w:rPr>
                <w:rFonts w:hint="eastAsia"/>
                <w:sz w:val="21"/>
                <w:szCs w:val="21"/>
              </w:rPr>
              <w:t>。方案完备，得5分；方案需进一步细化，得3分；方案不符合，得0分。</w:t>
            </w:r>
          </w:p>
        </w:tc>
        <w:tc>
          <w:tcPr>
            <w:tcW w:w="1003" w:type="dxa"/>
            <w:tcBorders>
              <w:top w:val="single" w:color="auto" w:sz="4" w:space="0"/>
              <w:left w:val="single" w:color="auto" w:sz="4" w:space="0"/>
              <w:bottom w:val="single" w:color="auto" w:sz="4" w:space="0"/>
              <w:right w:val="single" w:color="auto" w:sz="4" w:space="0"/>
            </w:tcBorders>
          </w:tcPr>
          <w:p>
            <w:pPr>
              <w:ind w:firstLine="420"/>
              <w:jc w:val="center"/>
              <w:rPr>
                <w:sz w:val="21"/>
                <w:szCs w:val="21"/>
              </w:rPr>
            </w:pPr>
          </w:p>
          <w:p>
            <w:pPr>
              <w:ind w:firstLine="0" w:firstLineChars="0"/>
              <w:jc w:val="center"/>
              <w:rPr>
                <w:sz w:val="21"/>
                <w:szCs w:val="21"/>
              </w:rPr>
            </w:pPr>
          </w:p>
          <w:p>
            <w:pPr>
              <w:ind w:firstLine="0" w:firstLineChars="0"/>
              <w:jc w:val="center"/>
              <w:rPr>
                <w:sz w:val="21"/>
                <w:szCs w:val="21"/>
              </w:rPr>
            </w:pPr>
            <w:r>
              <w:rPr>
                <w:rFonts w:hint="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9" w:hRule="atLeast"/>
        </w:trPr>
        <w:tc>
          <w:tcPr>
            <w:tcW w:w="1534" w:type="dxa"/>
            <w:gridSpan w:val="2"/>
            <w:tcBorders>
              <w:top w:val="single" w:color="auto" w:sz="4" w:space="0"/>
              <w:left w:val="single" w:color="auto" w:sz="4" w:space="0"/>
              <w:right w:val="single" w:color="auto" w:sz="4" w:space="0"/>
            </w:tcBorders>
            <w:vAlign w:val="center"/>
          </w:tcPr>
          <w:p>
            <w:pPr>
              <w:ind w:firstLine="0" w:firstLineChars="0"/>
              <w:rPr>
                <w:sz w:val="21"/>
                <w:szCs w:val="21"/>
              </w:rPr>
            </w:pPr>
            <w:r>
              <w:rPr>
                <w:rFonts w:hint="eastAsia"/>
                <w:sz w:val="21"/>
                <w:szCs w:val="21"/>
              </w:rPr>
              <w:t>运输存储</w:t>
            </w:r>
          </w:p>
        </w:tc>
        <w:tc>
          <w:tcPr>
            <w:tcW w:w="842" w:type="dxa"/>
            <w:tcBorders>
              <w:top w:val="single" w:color="auto" w:sz="4" w:space="0"/>
              <w:left w:val="single" w:color="auto" w:sz="4" w:space="0"/>
              <w:bottom w:val="single" w:color="auto" w:sz="4" w:space="0"/>
              <w:right w:val="single" w:color="auto" w:sz="4" w:space="0"/>
            </w:tcBorders>
            <w:vAlign w:val="center"/>
          </w:tcPr>
          <w:p>
            <w:pPr>
              <w:spacing w:line="720" w:lineRule="auto"/>
              <w:ind w:firstLine="210" w:firstLineChars="100"/>
              <w:rPr>
                <w:sz w:val="21"/>
                <w:szCs w:val="21"/>
              </w:rPr>
            </w:pPr>
            <w:r>
              <w:rPr>
                <w:rFonts w:hint="eastAsia"/>
                <w:sz w:val="21"/>
                <w:szCs w:val="21"/>
              </w:rPr>
              <w:t>5</w:t>
            </w:r>
          </w:p>
        </w:tc>
        <w:tc>
          <w:tcPr>
            <w:tcW w:w="5376" w:type="dxa"/>
            <w:tcBorders>
              <w:top w:val="single" w:color="auto" w:sz="4" w:space="0"/>
              <w:left w:val="single" w:color="auto" w:sz="4" w:space="0"/>
              <w:bottom w:val="single" w:color="auto" w:sz="4" w:space="0"/>
              <w:right w:val="single" w:color="auto" w:sz="4" w:space="0"/>
            </w:tcBorders>
          </w:tcPr>
          <w:p>
            <w:pPr>
              <w:spacing w:beforeLines="0" w:afterLines="0" w:line="240" w:lineRule="auto"/>
              <w:ind w:firstLine="420"/>
              <w:rPr>
                <w:sz w:val="21"/>
                <w:szCs w:val="21"/>
              </w:rPr>
            </w:pPr>
            <w:r>
              <w:rPr>
                <w:sz w:val="21"/>
                <w:szCs w:val="21"/>
              </w:rPr>
              <w:t>具有完善的</w:t>
            </w:r>
            <w:r>
              <w:rPr>
                <w:rFonts w:hint="eastAsia"/>
                <w:sz w:val="21"/>
                <w:szCs w:val="21"/>
              </w:rPr>
              <w:t>“校园科技节”运输存储</w:t>
            </w:r>
            <w:r>
              <w:rPr>
                <w:sz w:val="21"/>
                <w:szCs w:val="21"/>
              </w:rPr>
              <w:t>方案，</w:t>
            </w:r>
            <w:r>
              <w:rPr>
                <w:rFonts w:hint="eastAsia"/>
                <w:sz w:val="21"/>
                <w:szCs w:val="21"/>
              </w:rPr>
              <w:t>明确在学校巡展期间，有合适的场所可以安全存储展板、展品和相关材料。方案完备，得5分；方案需进一步细化，得3分；方案不符合，得0分。</w:t>
            </w:r>
          </w:p>
        </w:tc>
        <w:tc>
          <w:tcPr>
            <w:tcW w:w="10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9" w:hRule="atLeast"/>
        </w:trPr>
        <w:tc>
          <w:tcPr>
            <w:tcW w:w="1534" w:type="dxa"/>
            <w:gridSpan w:val="2"/>
            <w:tcBorders>
              <w:top w:val="single" w:color="auto" w:sz="4" w:space="0"/>
              <w:left w:val="single" w:color="auto" w:sz="4" w:space="0"/>
              <w:right w:val="single" w:color="auto" w:sz="4" w:space="0"/>
            </w:tcBorders>
            <w:vAlign w:val="center"/>
          </w:tcPr>
          <w:p>
            <w:pPr>
              <w:ind w:firstLine="0" w:firstLineChars="0"/>
              <w:rPr>
                <w:sz w:val="21"/>
                <w:szCs w:val="21"/>
              </w:rPr>
            </w:pPr>
            <w:r>
              <w:rPr>
                <w:rFonts w:hint="eastAsia"/>
                <w:sz w:val="21"/>
                <w:szCs w:val="21"/>
              </w:rPr>
              <w:t>展柜制作</w:t>
            </w:r>
          </w:p>
        </w:tc>
        <w:tc>
          <w:tcPr>
            <w:tcW w:w="842" w:type="dxa"/>
            <w:tcBorders>
              <w:top w:val="single" w:color="auto" w:sz="4" w:space="0"/>
              <w:left w:val="single" w:color="auto" w:sz="4" w:space="0"/>
              <w:bottom w:val="single" w:color="auto" w:sz="4" w:space="0"/>
              <w:right w:val="single" w:color="auto" w:sz="4" w:space="0"/>
            </w:tcBorders>
            <w:vAlign w:val="center"/>
          </w:tcPr>
          <w:p>
            <w:pPr>
              <w:spacing w:line="720" w:lineRule="auto"/>
              <w:ind w:firstLine="210" w:firstLineChars="100"/>
              <w:rPr>
                <w:sz w:val="21"/>
                <w:szCs w:val="21"/>
              </w:rPr>
            </w:pPr>
            <w:r>
              <w:rPr>
                <w:rFonts w:hint="eastAsia"/>
                <w:sz w:val="21"/>
                <w:szCs w:val="21"/>
              </w:rPr>
              <w:t>5</w:t>
            </w:r>
          </w:p>
        </w:tc>
        <w:tc>
          <w:tcPr>
            <w:tcW w:w="5376" w:type="dxa"/>
            <w:tcBorders>
              <w:top w:val="single" w:color="auto" w:sz="4" w:space="0"/>
              <w:left w:val="single" w:color="auto" w:sz="4" w:space="0"/>
              <w:bottom w:val="single" w:color="auto" w:sz="4" w:space="0"/>
              <w:right w:val="single" w:color="auto" w:sz="4" w:space="0"/>
            </w:tcBorders>
          </w:tcPr>
          <w:p>
            <w:pPr>
              <w:spacing w:beforeLines="0" w:afterLines="0" w:line="240" w:lineRule="auto"/>
              <w:ind w:firstLine="420"/>
              <w:rPr>
                <w:sz w:val="21"/>
                <w:szCs w:val="21"/>
              </w:rPr>
            </w:pPr>
            <w:r>
              <w:rPr>
                <w:rFonts w:hint="eastAsia"/>
                <w:sz w:val="21"/>
                <w:szCs w:val="21"/>
              </w:rPr>
              <w:t>能够按要求完成展柜的制作。</w:t>
            </w:r>
          </w:p>
          <w:p>
            <w:pPr>
              <w:spacing w:beforeLines="0" w:afterLines="0" w:line="240" w:lineRule="auto"/>
              <w:ind w:firstLine="420"/>
              <w:rPr>
                <w:sz w:val="21"/>
                <w:szCs w:val="21"/>
              </w:rPr>
            </w:pPr>
            <w:r>
              <w:rPr>
                <w:rFonts w:hint="eastAsia"/>
                <w:sz w:val="21"/>
                <w:szCs w:val="21"/>
              </w:rPr>
              <w:t>完全满足，得5分；部分满足，得3分；不满足，得0分。</w:t>
            </w:r>
            <w:r>
              <w:rPr>
                <w:rFonts w:hint="eastAsia"/>
                <w:sz w:val="21"/>
                <w:szCs w:val="21"/>
              </w:rPr>
              <w:tab/>
            </w:r>
          </w:p>
        </w:tc>
        <w:tc>
          <w:tcPr>
            <w:tcW w:w="10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5" w:hRule="atLeast"/>
        </w:trPr>
        <w:tc>
          <w:tcPr>
            <w:tcW w:w="1534" w:type="dxa"/>
            <w:gridSpan w:val="2"/>
            <w:tcBorders>
              <w:top w:val="single" w:color="auto" w:sz="4" w:space="0"/>
              <w:left w:val="single" w:color="auto" w:sz="4" w:space="0"/>
              <w:right w:val="single" w:color="auto" w:sz="4" w:space="0"/>
            </w:tcBorders>
            <w:vAlign w:val="center"/>
          </w:tcPr>
          <w:p>
            <w:pPr>
              <w:ind w:firstLine="0" w:firstLineChars="0"/>
              <w:rPr>
                <w:sz w:val="21"/>
                <w:szCs w:val="21"/>
              </w:rPr>
            </w:pPr>
            <w:r>
              <w:rPr>
                <w:rFonts w:hint="eastAsia"/>
                <w:sz w:val="21"/>
                <w:szCs w:val="21"/>
              </w:rPr>
              <w:t>保障服务</w:t>
            </w:r>
          </w:p>
        </w:tc>
        <w:tc>
          <w:tcPr>
            <w:tcW w:w="842" w:type="dxa"/>
            <w:tcBorders>
              <w:top w:val="single" w:color="auto" w:sz="4" w:space="0"/>
              <w:left w:val="single" w:color="auto" w:sz="4" w:space="0"/>
              <w:bottom w:val="single" w:color="auto" w:sz="4" w:space="0"/>
              <w:right w:val="single" w:color="auto" w:sz="4" w:space="0"/>
            </w:tcBorders>
            <w:vAlign w:val="center"/>
          </w:tcPr>
          <w:p>
            <w:pPr>
              <w:spacing w:line="720" w:lineRule="auto"/>
              <w:ind w:firstLine="210" w:firstLineChars="100"/>
              <w:rPr>
                <w:sz w:val="21"/>
                <w:szCs w:val="21"/>
              </w:rPr>
            </w:pPr>
            <w:r>
              <w:rPr>
                <w:rFonts w:hint="eastAsia"/>
                <w:sz w:val="21"/>
                <w:szCs w:val="21"/>
              </w:rPr>
              <w:t>5</w:t>
            </w:r>
          </w:p>
        </w:tc>
        <w:tc>
          <w:tcPr>
            <w:tcW w:w="5376" w:type="dxa"/>
            <w:tcBorders>
              <w:top w:val="single" w:color="auto" w:sz="4" w:space="0"/>
              <w:left w:val="single" w:color="auto" w:sz="4" w:space="0"/>
              <w:bottom w:val="single" w:color="auto" w:sz="4" w:space="0"/>
              <w:right w:val="single" w:color="auto" w:sz="4" w:space="0"/>
            </w:tcBorders>
          </w:tcPr>
          <w:p>
            <w:pPr>
              <w:spacing w:beforeLines="0" w:afterLines="0" w:line="240" w:lineRule="auto"/>
              <w:ind w:firstLine="420"/>
              <w:rPr>
                <w:sz w:val="21"/>
                <w:szCs w:val="21"/>
              </w:rPr>
            </w:pPr>
            <w:r>
              <w:rPr>
                <w:rFonts w:hint="eastAsia"/>
                <w:sz w:val="21"/>
                <w:szCs w:val="21"/>
              </w:rPr>
              <w:t>具备完成“科技冬奥”“筑梦航天”主题展览的门头、展板喷绘设计制作能力，能够提供及时的破损维修、补充；具备其他教育活动物资、零配件等辅助性物料加工制作的保障工作。</w:t>
            </w:r>
          </w:p>
          <w:p>
            <w:pPr>
              <w:spacing w:beforeLines="0" w:afterLines="0" w:line="240" w:lineRule="auto"/>
              <w:ind w:firstLine="420"/>
              <w:rPr>
                <w:sz w:val="21"/>
                <w:szCs w:val="21"/>
              </w:rPr>
            </w:pPr>
            <w:r>
              <w:rPr>
                <w:rFonts w:hint="eastAsia"/>
                <w:sz w:val="21"/>
                <w:szCs w:val="21"/>
              </w:rPr>
              <w:t>完全满足，得5分；部分满足，得3分；不满足，得0分。</w:t>
            </w:r>
            <w:r>
              <w:rPr>
                <w:rFonts w:hint="eastAsia"/>
                <w:sz w:val="21"/>
                <w:szCs w:val="21"/>
              </w:rPr>
              <w:tab/>
            </w:r>
          </w:p>
        </w:tc>
        <w:tc>
          <w:tcPr>
            <w:tcW w:w="1003" w:type="dxa"/>
            <w:tcBorders>
              <w:top w:val="single" w:color="auto" w:sz="4" w:space="0"/>
              <w:left w:val="single" w:color="auto" w:sz="4" w:space="0"/>
              <w:bottom w:val="single" w:color="auto" w:sz="4" w:space="0"/>
              <w:right w:val="single" w:color="auto" w:sz="4" w:space="0"/>
            </w:tcBorders>
          </w:tcPr>
          <w:p>
            <w:pPr>
              <w:ind w:firstLine="0" w:firstLineChars="0"/>
              <w:jc w:val="center"/>
              <w:rPr>
                <w:sz w:val="21"/>
                <w:szCs w:val="21"/>
              </w:rPr>
            </w:pPr>
          </w:p>
          <w:p>
            <w:pPr>
              <w:ind w:firstLine="0" w:firstLineChars="0"/>
              <w:jc w:val="center"/>
              <w:rPr>
                <w:sz w:val="21"/>
                <w:szCs w:val="21"/>
              </w:rPr>
            </w:pPr>
            <w:r>
              <w:rPr>
                <w:rFonts w:hint="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atLeast"/>
        </w:trPr>
        <w:tc>
          <w:tcPr>
            <w:tcW w:w="1534" w:type="dxa"/>
            <w:gridSpan w:val="2"/>
            <w:tcBorders>
              <w:top w:val="single" w:color="auto" w:sz="4" w:space="0"/>
              <w:left w:val="single" w:color="auto" w:sz="4" w:space="0"/>
              <w:right w:val="single" w:color="auto" w:sz="4" w:space="0"/>
            </w:tcBorders>
            <w:vAlign w:val="center"/>
          </w:tcPr>
          <w:p>
            <w:pPr>
              <w:ind w:firstLine="0" w:firstLineChars="0"/>
              <w:rPr>
                <w:sz w:val="21"/>
                <w:szCs w:val="21"/>
              </w:rPr>
            </w:pPr>
            <w:r>
              <w:rPr>
                <w:rFonts w:hint="eastAsia"/>
                <w:sz w:val="21"/>
                <w:szCs w:val="21"/>
              </w:rPr>
              <w:t>应急预案</w:t>
            </w:r>
          </w:p>
        </w:tc>
        <w:tc>
          <w:tcPr>
            <w:tcW w:w="842" w:type="dxa"/>
            <w:tcBorders>
              <w:top w:val="single" w:color="auto" w:sz="4" w:space="0"/>
              <w:left w:val="single" w:color="auto" w:sz="4" w:space="0"/>
              <w:bottom w:val="single" w:color="auto" w:sz="4" w:space="0"/>
              <w:right w:val="single" w:color="auto" w:sz="4" w:space="0"/>
            </w:tcBorders>
            <w:vAlign w:val="center"/>
          </w:tcPr>
          <w:p>
            <w:pPr>
              <w:spacing w:line="720" w:lineRule="auto"/>
              <w:ind w:firstLine="210" w:firstLineChars="100"/>
              <w:rPr>
                <w:sz w:val="21"/>
                <w:szCs w:val="21"/>
              </w:rPr>
            </w:pPr>
            <w:r>
              <w:rPr>
                <w:rFonts w:hint="eastAsia"/>
                <w:sz w:val="21"/>
                <w:szCs w:val="21"/>
              </w:rPr>
              <w:t>5</w:t>
            </w:r>
          </w:p>
        </w:tc>
        <w:tc>
          <w:tcPr>
            <w:tcW w:w="5376" w:type="dxa"/>
            <w:tcBorders>
              <w:top w:val="single" w:color="auto" w:sz="4" w:space="0"/>
              <w:left w:val="single" w:color="auto" w:sz="4" w:space="0"/>
              <w:bottom w:val="single" w:color="auto" w:sz="4" w:space="0"/>
              <w:right w:val="single" w:color="auto" w:sz="4" w:space="0"/>
            </w:tcBorders>
          </w:tcPr>
          <w:p>
            <w:pPr>
              <w:spacing w:beforeLines="0" w:afterLines="0" w:line="240" w:lineRule="auto"/>
              <w:ind w:firstLine="420"/>
              <w:rPr>
                <w:sz w:val="21"/>
                <w:szCs w:val="21"/>
              </w:rPr>
            </w:pPr>
            <w:r>
              <w:rPr>
                <w:rFonts w:hint="eastAsia"/>
                <w:sz w:val="21"/>
                <w:szCs w:val="21"/>
              </w:rPr>
              <w:t>针对可能出现的特殊情况，有相应的应急方案。</w:t>
            </w:r>
          </w:p>
          <w:p>
            <w:pPr>
              <w:spacing w:beforeLines="0" w:afterLines="0" w:line="240" w:lineRule="auto"/>
              <w:ind w:firstLine="420" w:firstLineChars="200"/>
              <w:rPr>
                <w:sz w:val="21"/>
                <w:szCs w:val="21"/>
              </w:rPr>
            </w:pPr>
            <w:r>
              <w:rPr>
                <w:rFonts w:hint="eastAsia"/>
                <w:sz w:val="21"/>
                <w:szCs w:val="21"/>
              </w:rPr>
              <w:t>有明确计划，得5分；有相关策划，得3分；没有计划安排，得0分。</w:t>
            </w:r>
          </w:p>
        </w:tc>
        <w:tc>
          <w:tcPr>
            <w:tcW w:w="1003" w:type="dxa"/>
            <w:tcBorders>
              <w:top w:val="single" w:color="auto" w:sz="4" w:space="0"/>
              <w:left w:val="single" w:color="auto" w:sz="4" w:space="0"/>
              <w:bottom w:val="single" w:color="auto" w:sz="4" w:space="0"/>
              <w:right w:val="single" w:color="auto" w:sz="4" w:space="0"/>
            </w:tcBorders>
          </w:tcPr>
          <w:p>
            <w:pPr>
              <w:ind w:firstLine="0" w:firstLineChars="0"/>
              <w:jc w:val="center"/>
              <w:rPr>
                <w:sz w:val="21"/>
                <w:szCs w:val="21"/>
              </w:rPr>
            </w:pPr>
          </w:p>
          <w:p>
            <w:pPr>
              <w:ind w:firstLine="0" w:firstLineChars="0"/>
              <w:jc w:val="center"/>
              <w:rPr>
                <w:sz w:val="21"/>
                <w:szCs w:val="21"/>
              </w:rPr>
            </w:pPr>
            <w:r>
              <w:rPr>
                <w:rFonts w:hint="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 w:hRule="atLeast"/>
        </w:trPr>
        <w:tc>
          <w:tcPr>
            <w:tcW w:w="7752" w:type="dxa"/>
            <w:gridSpan w:val="4"/>
            <w:tcBorders>
              <w:top w:val="single" w:color="auto" w:sz="4" w:space="0"/>
              <w:left w:val="single" w:color="auto" w:sz="4" w:space="0"/>
              <w:bottom w:val="single" w:color="auto" w:sz="4" w:space="0"/>
              <w:right w:val="single" w:color="auto" w:sz="4" w:space="0"/>
            </w:tcBorders>
            <w:vAlign w:val="center"/>
          </w:tcPr>
          <w:p>
            <w:pPr>
              <w:tabs>
                <w:tab w:val="center" w:pos="540"/>
                <w:tab w:val="center" w:pos="1080"/>
              </w:tabs>
              <w:ind w:firstLine="422"/>
              <w:rPr>
                <w:sz w:val="21"/>
                <w:szCs w:val="21"/>
              </w:rPr>
            </w:pPr>
            <w:r>
              <w:rPr>
                <w:rFonts w:hint="eastAsia"/>
                <w:b/>
                <w:sz w:val="21"/>
                <w:szCs w:val="21"/>
              </w:rPr>
              <w:t>总分100分</w:t>
            </w:r>
          </w:p>
        </w:tc>
        <w:tc>
          <w:tcPr>
            <w:tcW w:w="1003" w:type="dxa"/>
            <w:tcBorders>
              <w:top w:val="single" w:color="auto" w:sz="4" w:space="0"/>
              <w:left w:val="single" w:color="auto" w:sz="4" w:space="0"/>
              <w:bottom w:val="single" w:color="auto" w:sz="4" w:space="0"/>
              <w:right w:val="single" w:color="auto" w:sz="4" w:space="0"/>
            </w:tcBorders>
          </w:tcPr>
          <w:p>
            <w:pPr>
              <w:ind w:firstLine="420"/>
              <w:jc w:val="center"/>
              <w:rPr>
                <w:sz w:val="21"/>
                <w:szCs w:val="21"/>
              </w:rPr>
            </w:pPr>
          </w:p>
        </w:tc>
      </w:tr>
    </w:tbl>
    <w:p>
      <w:pPr>
        <w:ind w:firstLine="480"/>
        <w:rPr>
          <w:rFonts w:asciiTheme="minorEastAsia" w:hAnsiTheme="minorEastAsia" w:eastAsiaTheme="minorEastAsia"/>
          <w:szCs w:val="24"/>
        </w:rPr>
      </w:pPr>
    </w:p>
    <w:p>
      <w:pPr>
        <w:widowControl/>
        <w:ind w:firstLine="480"/>
        <w:jc w:val="left"/>
        <w:rPr>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958" w:right="1803" w:bottom="1440" w:left="1803" w:header="851" w:footer="992" w:gutter="0"/>
          <w:cols w:space="0" w:num="1"/>
          <w:docGrid w:type="lines" w:linePitch="332" w:charSpace="0"/>
        </w:sectPr>
      </w:pPr>
      <w:r>
        <w:br w:type="page"/>
      </w:r>
      <w:bookmarkStart w:id="4" w:name="_Toc79152754"/>
    </w:p>
    <w:p>
      <w:pPr>
        <w:pStyle w:val="38"/>
        <w:ind w:firstLine="643"/>
        <w:rPr>
          <w:sz w:val="32"/>
          <w:szCs w:val="32"/>
        </w:rPr>
      </w:pPr>
      <w:r>
        <w:rPr>
          <w:rFonts w:hint="eastAsia"/>
          <w:sz w:val="32"/>
          <w:szCs w:val="32"/>
        </w:rPr>
        <w:t>申报文件格式</w:t>
      </w:r>
      <w:bookmarkEnd w:id="4"/>
    </w:p>
    <w:p>
      <w:pPr>
        <w:pStyle w:val="42"/>
        <w:ind w:firstLine="480"/>
        <w:sectPr>
          <w:pgSz w:w="11906" w:h="16838"/>
          <w:pgMar w:top="958" w:right="1803" w:bottom="1440" w:left="1803" w:header="851" w:footer="992" w:gutter="0"/>
          <w:cols w:space="0" w:num="1"/>
          <w:docGrid w:type="lines" w:linePitch="332" w:charSpace="0"/>
        </w:sectPr>
      </w:pPr>
      <w:r>
        <w:rPr>
          <w:rFonts w:hint="eastAsia"/>
        </w:rPr>
        <w:t>对于本章给出格式附件的文件，供应商应按照本章中提供的统一格式填写，所附格式中要求填写的全部问题和／或信息都必须填写，不得自行删减内容；未给出格式附件的则由供应商自行提供。供应商应保证全部声明和填写的内容是真实的和正确的。全部</w:t>
      </w:r>
      <w:r>
        <w:rPr>
          <w:rFonts w:hint="eastAsia" w:asciiTheme="minorEastAsia" w:hAnsiTheme="minorEastAsia" w:eastAsiaTheme="minorEastAsia"/>
          <w:szCs w:val="24"/>
        </w:rPr>
        <w:t>文件</w:t>
      </w:r>
      <w:r>
        <w:rPr>
          <w:rFonts w:hint="eastAsia"/>
        </w:rPr>
        <w:t>应按规定的份数提交。格式如下：</w:t>
      </w:r>
    </w:p>
    <w:p>
      <w:pPr>
        <w:pStyle w:val="13"/>
        <w:pBdr>
          <w:bottom w:val="none" w:color="auto" w:sz="0" w:space="0"/>
        </w:pBdr>
        <w:tabs>
          <w:tab w:val="clear" w:pos="4153"/>
          <w:tab w:val="clear" w:pos="8306"/>
        </w:tabs>
        <w:spacing w:line="480" w:lineRule="auto"/>
        <w:ind w:firstLine="0" w:firstLineChars="0"/>
        <w:jc w:val="both"/>
      </w:pPr>
    </w:p>
    <w:p>
      <w:pPr>
        <w:snapToGrid w:val="0"/>
        <w:spacing w:line="480" w:lineRule="auto"/>
        <w:ind w:firstLine="0" w:firstLineChars="0"/>
        <w:rPr>
          <w:rFonts w:eastAsia="黑体"/>
          <w:bCs/>
          <w:sz w:val="52"/>
          <w:szCs w:val="52"/>
        </w:rPr>
      </w:pPr>
    </w:p>
    <w:p>
      <w:pPr>
        <w:snapToGrid w:val="0"/>
        <w:spacing w:line="480" w:lineRule="auto"/>
        <w:ind w:firstLine="0" w:firstLineChars="0"/>
        <w:jc w:val="center"/>
        <w:rPr>
          <w:rFonts w:eastAsia="黑体"/>
          <w:bCs/>
          <w:sz w:val="52"/>
          <w:szCs w:val="52"/>
        </w:rPr>
      </w:pPr>
    </w:p>
    <w:p>
      <w:pPr>
        <w:pStyle w:val="37"/>
        <w:numPr>
          <w:ilvl w:val="0"/>
          <w:numId w:val="0"/>
        </w:numPr>
        <w:ind w:left="-1050"/>
        <w:jc w:val="center"/>
        <w:rPr>
          <w:sz w:val="40"/>
        </w:rPr>
      </w:pPr>
      <w:r>
        <w:rPr>
          <w:rFonts w:hint="eastAsia"/>
          <w:sz w:val="40"/>
        </w:rPr>
        <w:t>资格文件（格式）</w:t>
      </w:r>
    </w:p>
    <w:p>
      <w:pPr>
        <w:snapToGrid w:val="0"/>
        <w:spacing w:line="480" w:lineRule="auto"/>
        <w:ind w:left="1915" w:firstLine="480"/>
      </w:pPr>
    </w:p>
    <w:p>
      <w:pPr>
        <w:snapToGrid w:val="0"/>
        <w:spacing w:line="480" w:lineRule="auto"/>
        <w:ind w:left="1915" w:firstLine="480"/>
      </w:pPr>
    </w:p>
    <w:p>
      <w:pPr>
        <w:ind w:firstLine="480"/>
      </w:pPr>
    </w:p>
    <w:p>
      <w:pPr>
        <w:ind w:firstLine="480"/>
      </w:pPr>
    </w:p>
    <w:p>
      <w:pPr>
        <w:ind w:firstLine="480"/>
      </w:pPr>
    </w:p>
    <w:p>
      <w:pPr>
        <w:ind w:firstLine="480"/>
      </w:pPr>
    </w:p>
    <w:p>
      <w:pPr>
        <w:snapToGrid w:val="0"/>
        <w:spacing w:line="480" w:lineRule="auto"/>
        <w:ind w:left="1915" w:firstLine="480"/>
      </w:pPr>
    </w:p>
    <w:p>
      <w:pPr>
        <w:snapToGrid w:val="0"/>
        <w:spacing w:line="480" w:lineRule="auto"/>
        <w:ind w:left="1915" w:firstLine="480"/>
      </w:pPr>
    </w:p>
    <w:p>
      <w:pPr>
        <w:snapToGrid w:val="0"/>
        <w:spacing w:line="480" w:lineRule="auto"/>
        <w:ind w:firstLine="643"/>
        <w:jc w:val="left"/>
        <w:rPr>
          <w:rFonts w:eastAsia="仿宋_GB2312"/>
        </w:rPr>
      </w:pPr>
      <w:r>
        <w:rPr>
          <w:rFonts w:hint="eastAsia" w:eastAsia="仿宋_GB2312"/>
          <w:b/>
          <w:sz w:val="32"/>
          <w:szCs w:val="32"/>
        </w:rPr>
        <w:t>项目名称</w:t>
      </w:r>
      <w:r>
        <w:rPr>
          <w:rFonts w:hint="eastAsia" w:eastAsia="仿宋_GB2312"/>
          <w:sz w:val="32"/>
          <w:szCs w:val="32"/>
        </w:rPr>
        <w:t>：</w:t>
      </w:r>
      <w:r>
        <w:rPr>
          <w:rFonts w:hint="eastAsia" w:eastAsia="仿宋_GB2312"/>
          <w:sz w:val="32"/>
          <w:szCs w:val="32"/>
          <w:u w:val="single"/>
        </w:rPr>
        <w:t xml:space="preserve">                        </w:t>
      </w:r>
    </w:p>
    <w:p>
      <w:pPr>
        <w:snapToGrid w:val="0"/>
        <w:spacing w:line="480" w:lineRule="auto"/>
        <w:ind w:firstLine="643"/>
        <w:jc w:val="left"/>
        <w:rPr>
          <w:rFonts w:eastAsia="仿宋_GB2312"/>
          <w:sz w:val="32"/>
          <w:szCs w:val="32"/>
          <w:u w:val="single"/>
        </w:rPr>
      </w:pPr>
      <w:r>
        <w:rPr>
          <w:rFonts w:hint="eastAsia" w:eastAsia="仿宋_GB2312"/>
          <w:b/>
          <w:sz w:val="32"/>
          <w:szCs w:val="32"/>
        </w:rPr>
        <w:t>供应商名称：</w:t>
      </w:r>
      <w:r>
        <w:rPr>
          <w:rFonts w:hint="eastAsia" w:eastAsia="仿宋_GB2312"/>
          <w:sz w:val="32"/>
          <w:szCs w:val="32"/>
          <w:u w:val="single"/>
        </w:rPr>
        <w:t xml:space="preserve">                      （加盖公章）</w:t>
      </w:r>
    </w:p>
    <w:p>
      <w:pPr>
        <w:snapToGrid w:val="0"/>
        <w:spacing w:line="480" w:lineRule="auto"/>
        <w:ind w:firstLine="643"/>
        <w:jc w:val="left"/>
        <w:rPr>
          <w:rFonts w:eastAsia="仿宋_GB2312"/>
          <w:bCs/>
          <w:sz w:val="32"/>
          <w:u w:val="single"/>
        </w:rPr>
      </w:pPr>
      <w:r>
        <w:rPr>
          <w:rFonts w:hint="eastAsia" w:eastAsia="仿宋_GB2312"/>
          <w:b/>
          <w:sz w:val="32"/>
        </w:rPr>
        <w:t>日期</w:t>
      </w:r>
      <w:r>
        <w:rPr>
          <w:rFonts w:hint="eastAsia" w:eastAsia="仿宋_GB2312"/>
          <w:sz w:val="32"/>
        </w:rPr>
        <w:t>：</w:t>
      </w:r>
      <w:r>
        <w:rPr>
          <w:rFonts w:hint="eastAsia" w:eastAsia="仿宋_GB2312"/>
          <w:sz w:val="32"/>
          <w:szCs w:val="32"/>
          <w:u w:val="single"/>
        </w:rPr>
        <w:t xml:space="preserve">                            </w:t>
      </w:r>
    </w:p>
    <w:p>
      <w:pPr>
        <w:widowControl/>
        <w:spacing w:line="240" w:lineRule="auto"/>
        <w:ind w:firstLine="480"/>
        <w:jc w:val="left"/>
        <w:sectPr>
          <w:headerReference r:id="rId10" w:type="first"/>
          <w:footerReference r:id="rId12" w:type="first"/>
          <w:headerReference r:id="rId9" w:type="default"/>
          <w:footerReference r:id="rId11" w:type="default"/>
          <w:pgSz w:w="11906" w:h="16838"/>
          <w:pgMar w:top="958" w:right="1803" w:bottom="1440" w:left="1803" w:header="851" w:footer="992" w:gutter="0"/>
          <w:cols w:space="0" w:num="1"/>
          <w:docGrid w:type="lines" w:linePitch="332" w:charSpace="0"/>
        </w:sectPr>
      </w:pPr>
    </w:p>
    <w:p>
      <w:pPr>
        <w:pStyle w:val="42"/>
        <w:ind w:firstLine="480"/>
      </w:pPr>
    </w:p>
    <w:p>
      <w:pPr>
        <w:pStyle w:val="42"/>
        <w:ind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资格文件目录</w:t>
      </w:r>
    </w:p>
    <w:p>
      <w:pPr>
        <w:pStyle w:val="42"/>
        <w:numPr>
          <w:ilvl w:val="0"/>
          <w:numId w:val="8"/>
        </w:numPr>
        <w:ind w:firstLine="480"/>
        <w:rPr>
          <w:rFonts w:asciiTheme="minorEastAsia" w:hAnsiTheme="minorEastAsia" w:eastAsiaTheme="minorEastAsia"/>
          <w:szCs w:val="24"/>
        </w:rPr>
      </w:pPr>
      <w:r>
        <w:rPr>
          <w:rFonts w:hint="eastAsia" w:asciiTheme="minorEastAsia" w:hAnsiTheme="minorEastAsia" w:eastAsiaTheme="minorEastAsia"/>
          <w:szCs w:val="24"/>
        </w:rPr>
        <w:t>法定代表人身份证明和法人代表授权书（法定代表人申报仅需提供法定代表人身份证明）（原件加盖公章）</w:t>
      </w:r>
    </w:p>
    <w:p>
      <w:pPr>
        <w:pStyle w:val="42"/>
        <w:numPr>
          <w:ilvl w:val="0"/>
          <w:numId w:val="8"/>
        </w:numPr>
        <w:ind w:firstLine="480"/>
        <w:rPr>
          <w:rFonts w:asciiTheme="minorEastAsia" w:hAnsiTheme="minorEastAsia" w:eastAsiaTheme="minorEastAsia"/>
          <w:szCs w:val="24"/>
        </w:rPr>
      </w:pPr>
      <w:r>
        <w:rPr>
          <w:rFonts w:hint="eastAsia" w:asciiTheme="minorEastAsia" w:hAnsiTheme="minorEastAsia" w:eastAsiaTheme="minorEastAsia"/>
          <w:szCs w:val="24"/>
        </w:rPr>
        <w:t>法人或者其他组织的有效营业执照等证明文件（复印件加盖公章）</w:t>
      </w:r>
    </w:p>
    <w:p>
      <w:pPr>
        <w:pStyle w:val="42"/>
        <w:numPr>
          <w:ilvl w:val="0"/>
          <w:numId w:val="8"/>
        </w:numPr>
        <w:ind w:firstLine="480"/>
        <w:rPr>
          <w:rFonts w:asciiTheme="minorEastAsia" w:hAnsiTheme="minorEastAsia" w:eastAsiaTheme="minorEastAsia"/>
          <w:szCs w:val="24"/>
        </w:rPr>
      </w:pPr>
      <w:r>
        <w:rPr>
          <w:rFonts w:hint="eastAsia" w:asciiTheme="minorEastAsia" w:hAnsiTheme="minorEastAsia" w:eastAsiaTheme="minorEastAsia"/>
          <w:szCs w:val="24"/>
        </w:rPr>
        <w:t>财务状况报告（须提供上年度审计报告或财务报表或近三个月内银行资信证明）（复印件加盖公章）</w:t>
      </w:r>
    </w:p>
    <w:p>
      <w:pPr>
        <w:pStyle w:val="42"/>
        <w:numPr>
          <w:ilvl w:val="0"/>
          <w:numId w:val="8"/>
        </w:numPr>
        <w:ind w:firstLine="480"/>
        <w:rPr>
          <w:rFonts w:asciiTheme="minorEastAsia" w:hAnsiTheme="minorEastAsia" w:eastAsiaTheme="minorEastAsia"/>
          <w:szCs w:val="24"/>
        </w:rPr>
      </w:pPr>
      <w:r>
        <w:rPr>
          <w:rFonts w:hint="eastAsia" w:asciiTheme="minorEastAsia" w:hAnsiTheme="minorEastAsia" w:eastAsiaTheme="minorEastAsia"/>
          <w:szCs w:val="24"/>
        </w:rPr>
        <w:t>依法缴纳税收的相关材料（复印件加盖公章）</w:t>
      </w:r>
    </w:p>
    <w:p>
      <w:pPr>
        <w:pStyle w:val="42"/>
        <w:numPr>
          <w:ilvl w:val="0"/>
          <w:numId w:val="8"/>
        </w:numPr>
        <w:ind w:firstLine="480"/>
        <w:rPr>
          <w:rFonts w:asciiTheme="minorEastAsia" w:hAnsiTheme="minorEastAsia" w:eastAsiaTheme="minorEastAsia"/>
          <w:szCs w:val="24"/>
        </w:rPr>
      </w:pPr>
      <w:r>
        <w:rPr>
          <w:rFonts w:hint="eastAsia" w:asciiTheme="minorEastAsia" w:hAnsiTheme="minorEastAsia" w:eastAsiaTheme="minorEastAsia"/>
          <w:szCs w:val="24"/>
        </w:rPr>
        <w:t>依法缴纳社会保障资金的相关材料（复印件加盖公章）</w:t>
      </w:r>
    </w:p>
    <w:p>
      <w:pPr>
        <w:pStyle w:val="42"/>
        <w:numPr>
          <w:ilvl w:val="0"/>
          <w:numId w:val="8"/>
        </w:numPr>
        <w:ind w:firstLine="480"/>
        <w:rPr>
          <w:rFonts w:asciiTheme="minorEastAsia" w:hAnsiTheme="minorEastAsia" w:eastAsiaTheme="minorEastAsia"/>
          <w:szCs w:val="24"/>
        </w:rPr>
      </w:pPr>
      <w:r>
        <w:rPr>
          <w:rFonts w:hint="eastAsia" w:asciiTheme="minorEastAsia" w:hAnsiTheme="minorEastAsia" w:eastAsiaTheme="minorEastAsia"/>
          <w:szCs w:val="24"/>
        </w:rPr>
        <w:t>参加本次项目申报前</w:t>
      </w:r>
      <w:r>
        <w:rPr>
          <w:rFonts w:asciiTheme="minorEastAsia" w:hAnsiTheme="minorEastAsia" w:eastAsiaTheme="minorEastAsia"/>
          <w:szCs w:val="24"/>
        </w:rPr>
        <w:t>3年内在经营活动中没有重大违法记录的书面声明</w:t>
      </w:r>
      <w:r>
        <w:rPr>
          <w:rFonts w:hint="eastAsia" w:asciiTheme="minorEastAsia" w:hAnsiTheme="minorEastAsia" w:eastAsiaTheme="minorEastAsia"/>
          <w:szCs w:val="24"/>
        </w:rPr>
        <w:t>（复印件加盖公章）</w:t>
      </w:r>
    </w:p>
    <w:p>
      <w:pPr>
        <w:pStyle w:val="42"/>
        <w:numPr>
          <w:ilvl w:val="0"/>
          <w:numId w:val="8"/>
        </w:numPr>
        <w:ind w:firstLine="480"/>
        <w:rPr>
          <w:rFonts w:asciiTheme="minorEastAsia" w:hAnsiTheme="minorEastAsia" w:eastAsiaTheme="minorEastAsia"/>
          <w:szCs w:val="24"/>
        </w:rPr>
      </w:pPr>
      <w:r>
        <w:rPr>
          <w:rFonts w:hint="eastAsia" w:asciiTheme="minorEastAsia" w:hAnsiTheme="minorEastAsia" w:eastAsiaTheme="minorEastAsia"/>
          <w:szCs w:val="24"/>
        </w:rPr>
        <w:t>供应商针对与其存在单位负责人为同一人或者与我方存在直接控股、管理关系情况的其他供应商的声明（复印件加盖公章）</w:t>
      </w:r>
    </w:p>
    <w:p>
      <w:pPr>
        <w:ind w:firstLine="480"/>
        <w:rPr>
          <w:rFonts w:asciiTheme="minorEastAsia" w:hAnsiTheme="minorEastAsia" w:eastAsiaTheme="minorEastAsia"/>
          <w:szCs w:val="24"/>
        </w:rPr>
      </w:pPr>
      <w:r>
        <w:rPr>
          <w:rFonts w:asciiTheme="minorEastAsia" w:hAnsiTheme="minorEastAsia" w:eastAsiaTheme="minorEastAsia"/>
          <w:szCs w:val="24"/>
        </w:rPr>
        <w:br w:type="page"/>
      </w:r>
    </w:p>
    <w:p>
      <w:pPr>
        <w:pStyle w:val="42"/>
        <w:ind w:firstLine="0" w:firstLineChars="0"/>
        <w:rPr>
          <w:rFonts w:asciiTheme="minorEastAsia" w:hAnsiTheme="minorEastAsia" w:eastAsiaTheme="minorEastAsia"/>
          <w:szCs w:val="24"/>
        </w:rPr>
      </w:pPr>
    </w:p>
    <w:p>
      <w:pPr>
        <w:pStyle w:val="44"/>
        <w:numPr>
          <w:ilvl w:val="0"/>
          <w:numId w:val="9"/>
        </w:numPr>
        <w:ind w:firstLineChars="0"/>
        <w:rPr>
          <w:rFonts w:ascii="宋体"/>
        </w:rPr>
      </w:pPr>
      <w:r>
        <w:rPr>
          <w:rFonts w:hint="eastAsia" w:ascii="宋体"/>
        </w:rPr>
        <w:t>法定代表人身份证明和法人代表授权书</w:t>
      </w:r>
    </w:p>
    <w:p>
      <w:pPr>
        <w:ind w:firstLine="482"/>
        <w:jc w:val="center"/>
        <w:rPr>
          <w:bCs/>
          <w:sz w:val="28"/>
          <w:szCs w:val="28"/>
        </w:rPr>
      </w:pPr>
      <w:bookmarkStart w:id="5" w:name="_Toc233647592"/>
      <w:bookmarkStart w:id="6" w:name="_Toc447805154"/>
      <w:r>
        <w:rPr>
          <w:rFonts w:hint="eastAsia"/>
          <w:b/>
        </w:rPr>
        <w:t>法定代表人身份证明书</w:t>
      </w:r>
      <w:bookmarkEnd w:id="5"/>
      <w:bookmarkEnd w:id="6"/>
      <w:r>
        <w:rPr>
          <w:rFonts w:hint="eastAsia"/>
          <w:b/>
        </w:rPr>
        <w:t>（格式）</w:t>
      </w:r>
    </w:p>
    <w:p>
      <w:pPr>
        <w:ind w:firstLine="482"/>
        <w:rPr>
          <w:b/>
          <w:bCs/>
        </w:rPr>
      </w:pPr>
    </w:p>
    <w:p>
      <w:pPr>
        <w:spacing w:afterLines="50"/>
        <w:ind w:firstLine="480"/>
      </w:pPr>
      <w:r>
        <w:rPr>
          <w:rFonts w:hint="eastAsia"/>
        </w:rPr>
        <w:t>单位名称：</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 xml:space="preserve">                  </w:t>
      </w:r>
      <w:r>
        <w:rPr>
          <w:u w:val="single"/>
        </w:rPr>
        <w:tab/>
      </w:r>
      <w:r>
        <w:rPr>
          <w:u w:val="single"/>
        </w:rPr>
        <w:tab/>
      </w:r>
    </w:p>
    <w:p>
      <w:pPr>
        <w:spacing w:afterLines="50"/>
        <w:ind w:firstLine="480"/>
        <w:rPr>
          <w:u w:val="single"/>
        </w:rPr>
      </w:pPr>
      <w:r>
        <w:rPr>
          <w:rFonts w:hint="eastAsia"/>
        </w:rPr>
        <w:t>单位性质：</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 xml:space="preserve">                   </w:t>
      </w:r>
      <w:r>
        <w:rPr>
          <w:u w:val="single"/>
        </w:rPr>
        <w:tab/>
      </w:r>
      <w:r>
        <w:rPr>
          <w:u w:val="single"/>
        </w:rPr>
        <w:tab/>
      </w:r>
    </w:p>
    <w:p>
      <w:pPr>
        <w:spacing w:afterLines="50"/>
        <w:ind w:firstLine="480"/>
        <w:rPr>
          <w:u w:val="single"/>
        </w:rPr>
      </w:pPr>
      <w:r>
        <w:rPr>
          <w:rFonts w:hint="eastAsia"/>
        </w:rPr>
        <w:t>地</w:t>
      </w:r>
      <w:r>
        <w:t xml:space="preserve">    </w:t>
      </w:r>
      <w:r>
        <w:rPr>
          <w:rFonts w:hint="eastAsia"/>
        </w:rPr>
        <w:t>址：</w:t>
      </w:r>
      <w:r>
        <w:rPr>
          <w:u w:val="single"/>
        </w:rPr>
        <w:tab/>
      </w:r>
      <w:r>
        <w:rPr>
          <w:u w:val="single"/>
        </w:rPr>
        <w:tab/>
      </w:r>
      <w:r>
        <w:rPr>
          <w:u w:val="single"/>
        </w:rPr>
        <w:t xml:space="preserve">  </w:t>
      </w:r>
      <w:r>
        <w:rPr>
          <w:u w:val="single"/>
        </w:rPr>
        <w:tab/>
      </w:r>
      <w:r>
        <w:rPr>
          <w:u w:val="single"/>
        </w:rPr>
        <w:tab/>
      </w:r>
      <w:r>
        <w:rPr>
          <w:u w:val="single"/>
        </w:rPr>
        <w:tab/>
      </w:r>
      <w:r>
        <w:rPr>
          <w:u w:val="single"/>
        </w:rPr>
        <w:t xml:space="preserve">       </w:t>
      </w:r>
      <w:r>
        <w:rPr>
          <w:u w:val="single"/>
        </w:rPr>
        <w:tab/>
      </w:r>
      <w:r>
        <w:rPr>
          <w:u w:val="single"/>
        </w:rPr>
        <w:t xml:space="preserve">                       </w:t>
      </w:r>
      <w:r>
        <w:rPr>
          <w:u w:val="single"/>
        </w:rPr>
        <w:tab/>
      </w:r>
    </w:p>
    <w:p>
      <w:pPr>
        <w:spacing w:afterLines="50"/>
        <w:ind w:firstLine="480"/>
      </w:pPr>
      <w:r>
        <w:rPr>
          <w:rFonts w:hint="eastAsia"/>
        </w:rPr>
        <w:t>成立时间：</w:t>
      </w:r>
      <w:r>
        <w:rPr>
          <w:u w:val="single"/>
        </w:rPr>
        <w:t xml:space="preserve">        </w:t>
      </w:r>
      <w:r>
        <w:rPr>
          <w:rFonts w:hint="eastAsia"/>
        </w:rPr>
        <w:t>年</w:t>
      </w:r>
      <w:r>
        <w:rPr>
          <w:u w:val="single"/>
        </w:rPr>
        <w:t xml:space="preserve">       </w:t>
      </w:r>
      <w:r>
        <w:rPr>
          <w:rFonts w:hint="eastAsia"/>
        </w:rPr>
        <w:t>月</w:t>
      </w:r>
      <w:r>
        <w:rPr>
          <w:u w:val="single"/>
        </w:rPr>
        <w:t xml:space="preserve">        </w:t>
      </w:r>
      <w:r>
        <w:rPr>
          <w:rFonts w:hint="eastAsia"/>
        </w:rPr>
        <w:t>日</w:t>
      </w:r>
    </w:p>
    <w:p>
      <w:pPr>
        <w:spacing w:afterLines="50"/>
        <w:ind w:firstLine="480"/>
        <w:rPr>
          <w:u w:val="single"/>
        </w:rPr>
      </w:pPr>
      <w:r>
        <w:rPr>
          <w:rFonts w:hint="eastAsia"/>
        </w:rPr>
        <w:t>经营期限：</w:t>
      </w:r>
      <w:r>
        <w:rPr>
          <w:u w:val="single"/>
        </w:rPr>
        <w:tab/>
      </w:r>
      <w:r>
        <w:rPr>
          <w:u w:val="single"/>
        </w:rPr>
        <w:t xml:space="preserve">                                                </w:t>
      </w:r>
      <w:r>
        <w:rPr>
          <w:u w:val="single"/>
        </w:rPr>
        <w:tab/>
      </w:r>
    </w:p>
    <w:p>
      <w:pPr>
        <w:spacing w:afterLines="50"/>
        <w:ind w:firstLine="480"/>
        <w:rPr>
          <w:u w:val="single"/>
        </w:rPr>
      </w:pPr>
      <w:r>
        <w:rPr>
          <w:rFonts w:hint="eastAsia"/>
        </w:rPr>
        <w:t>姓</w:t>
      </w:r>
      <w:r>
        <w:t xml:space="preserve">    </w:t>
      </w:r>
      <w:r>
        <w:rPr>
          <w:rFonts w:hint="eastAsia"/>
        </w:rPr>
        <w:t>名：</w:t>
      </w:r>
      <w:r>
        <w:rPr>
          <w:u w:val="single"/>
        </w:rPr>
        <w:t xml:space="preserve">          </w:t>
      </w:r>
      <w:r>
        <w:t xml:space="preserve"> </w:t>
      </w:r>
      <w:r>
        <w:rPr>
          <w:rFonts w:hint="eastAsia"/>
        </w:rPr>
        <w:t>性别：</w:t>
      </w:r>
      <w:r>
        <w:rPr>
          <w:u w:val="single"/>
        </w:rPr>
        <w:t xml:space="preserve">       </w:t>
      </w:r>
      <w:r>
        <w:rPr>
          <w:rFonts w:hint="eastAsia"/>
        </w:rPr>
        <w:t>年龄：</w:t>
      </w:r>
      <w:r>
        <w:rPr>
          <w:u w:val="single"/>
        </w:rPr>
        <w:t xml:space="preserve">       </w:t>
      </w:r>
      <w:r>
        <w:t xml:space="preserve"> </w:t>
      </w:r>
      <w:r>
        <w:rPr>
          <w:rFonts w:hint="eastAsia"/>
        </w:rPr>
        <w:t>职务：</w:t>
      </w:r>
      <w:r>
        <w:rPr>
          <w:u w:val="single"/>
        </w:rPr>
        <w:tab/>
      </w:r>
      <w:r>
        <w:rPr>
          <w:u w:val="single"/>
        </w:rPr>
        <w:tab/>
      </w:r>
      <w:r>
        <w:rPr>
          <w:u w:val="single"/>
        </w:rPr>
        <w:t xml:space="preserve">   </w:t>
      </w:r>
    </w:p>
    <w:p>
      <w:pPr>
        <w:spacing w:afterLines="50"/>
        <w:ind w:firstLine="480"/>
      </w:pPr>
      <w:r>
        <w:rPr>
          <w:rFonts w:hint="eastAsia"/>
        </w:rPr>
        <w:t>身份证号：</w:t>
      </w:r>
      <w:r>
        <w:rPr>
          <w:u w:val="single"/>
        </w:rPr>
        <w:t xml:space="preserve">                                                   </w:t>
      </w:r>
    </w:p>
    <w:p>
      <w:pPr>
        <w:spacing w:afterLines="50"/>
        <w:ind w:firstLine="480"/>
      </w:pPr>
      <w:r>
        <w:rPr>
          <w:rFonts w:hint="eastAsia"/>
        </w:rPr>
        <w:t>系</w:t>
      </w:r>
      <w:r>
        <w:rPr>
          <w:u w:val="single"/>
        </w:rPr>
        <w:t xml:space="preserve">          </w:t>
      </w:r>
      <w:r>
        <w:rPr>
          <w:rFonts w:hint="eastAsia"/>
          <w:u w:val="single"/>
        </w:rPr>
        <w:t>（供应商单位名称）</w:t>
      </w:r>
      <w:r>
        <w:rPr>
          <w:u w:val="single"/>
        </w:rPr>
        <w:t xml:space="preserve">         </w:t>
      </w:r>
      <w:r>
        <w:rPr>
          <w:rFonts w:hint="eastAsia"/>
        </w:rPr>
        <w:t>的法定代表人。</w:t>
      </w:r>
    </w:p>
    <w:p>
      <w:pPr>
        <w:spacing w:afterLines="50"/>
        <w:ind w:firstLine="480"/>
      </w:pPr>
      <w:r>
        <w:rPr>
          <w:rFonts w:hint="eastAsia"/>
        </w:rPr>
        <w:t>特此证明。</w:t>
      </w:r>
    </w:p>
    <w:p>
      <w:pPr>
        <w:spacing w:afterLines="50"/>
        <w:ind w:firstLine="480"/>
      </w:pPr>
      <w:r>
        <mc:AlternateContent>
          <mc:Choice Requires="wps">
            <w:drawing>
              <wp:anchor distT="0" distB="0" distL="114300" distR="114300" simplePos="0" relativeHeight="251658240" behindDoc="0" locked="0" layoutInCell="1" allowOverlap="1">
                <wp:simplePos x="0" y="0"/>
                <wp:positionH relativeFrom="column">
                  <wp:posOffset>1133475</wp:posOffset>
                </wp:positionH>
                <wp:positionV relativeFrom="paragraph">
                  <wp:posOffset>220980</wp:posOffset>
                </wp:positionV>
                <wp:extent cx="3591560" cy="1973580"/>
                <wp:effectExtent l="4445" t="4445" r="23495" b="22225"/>
                <wp:wrapNone/>
                <wp:docPr id="3" name="Rectangle 2"/>
                <wp:cNvGraphicFramePr/>
                <a:graphic xmlns:a="http://schemas.openxmlformats.org/drawingml/2006/main">
                  <a:graphicData uri="http://schemas.microsoft.com/office/word/2010/wordprocessingShape">
                    <wps:wsp>
                      <wps:cNvSpPr/>
                      <wps:spPr>
                        <a:xfrm>
                          <a:off x="0" y="0"/>
                          <a:ext cx="3591560" cy="1973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560"/>
                              <w:jc w:val="center"/>
                              <w:rPr>
                                <w:rFonts w:eastAsia="Times New Roman"/>
                                <w:sz w:val="28"/>
                                <w:szCs w:val="28"/>
                              </w:rPr>
                            </w:pPr>
                          </w:p>
                          <w:p>
                            <w:pPr>
                              <w:ind w:firstLine="560"/>
                              <w:jc w:val="center"/>
                              <w:rPr>
                                <w:rFonts w:eastAsia="Times New Roman"/>
                                <w:sz w:val="28"/>
                                <w:szCs w:val="28"/>
                              </w:rPr>
                            </w:pPr>
                          </w:p>
                          <w:p>
                            <w:pPr>
                              <w:ind w:firstLine="560"/>
                              <w:jc w:val="center"/>
                              <w:rPr>
                                <w:rFonts w:eastAsia="Times New Roman"/>
                                <w:sz w:val="28"/>
                                <w:szCs w:val="28"/>
                              </w:rPr>
                            </w:pPr>
                            <w:r>
                              <w:rPr>
                                <w:rFonts w:hint="eastAsia"/>
                                <w:sz w:val="28"/>
                                <w:szCs w:val="28"/>
                              </w:rPr>
                              <w:t>法定代表人</w:t>
                            </w:r>
                          </w:p>
                          <w:p>
                            <w:pPr>
                              <w:ind w:firstLine="560"/>
                              <w:jc w:val="center"/>
                              <w:rPr>
                                <w:rFonts w:eastAsia="Times New Roman"/>
                                <w:sz w:val="28"/>
                                <w:szCs w:val="28"/>
                              </w:rPr>
                            </w:pPr>
                            <w:r>
                              <w:rPr>
                                <w:rFonts w:hint="eastAsia"/>
                                <w:sz w:val="28"/>
                                <w:szCs w:val="28"/>
                              </w:rPr>
                              <w:t>身份证复印件</w:t>
                            </w:r>
                          </w:p>
                        </w:txbxContent>
                      </wps:txbx>
                      <wps:bodyPr upright="1"/>
                    </wps:wsp>
                  </a:graphicData>
                </a:graphic>
              </wp:anchor>
            </w:drawing>
          </mc:Choice>
          <mc:Fallback>
            <w:pict>
              <v:rect id="Rectangle 2" o:spid="_x0000_s1026" o:spt="1" style="position:absolute;left:0pt;margin-left:89.25pt;margin-top:17.4pt;height:155.4pt;width:282.8pt;z-index:251658240;mso-width-relative:page;mso-height-relative:page;" fillcolor="#FFFFFF" filled="t" stroked="t" coordsize="21600,21600" o:gfxdata="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myBo22AAA&#10;AAoBAAAPAAAAAAAAAAEAIAAAACIAAABkcnMvZG93bnJldi54bWxQSwECFAAUAAAACACHTuJAzvsc&#10;j+UBAADtAwAADgAAAAAAAAABACAAAAAnAQAAZHJzL2Uyb0RvYy54bWxQSwUGAAAAAAYABgBZAQAA&#10;fgUAAAAA&#10;">
                <v:fill on="t" focussize="0,0"/>
                <v:stroke color="#000000" joinstyle="miter"/>
                <v:imagedata o:title=""/>
                <o:lock v:ext="edit" aspectratio="f"/>
                <v:textbox>
                  <w:txbxContent>
                    <w:p>
                      <w:pPr>
                        <w:ind w:firstLine="560"/>
                        <w:jc w:val="center"/>
                        <w:rPr>
                          <w:rFonts w:eastAsia="Times New Roman"/>
                          <w:sz w:val="28"/>
                          <w:szCs w:val="28"/>
                        </w:rPr>
                      </w:pPr>
                    </w:p>
                    <w:p>
                      <w:pPr>
                        <w:ind w:firstLine="560"/>
                        <w:jc w:val="center"/>
                        <w:rPr>
                          <w:rFonts w:eastAsia="Times New Roman"/>
                          <w:sz w:val="28"/>
                          <w:szCs w:val="28"/>
                        </w:rPr>
                      </w:pPr>
                    </w:p>
                    <w:p>
                      <w:pPr>
                        <w:ind w:firstLine="560"/>
                        <w:jc w:val="center"/>
                        <w:rPr>
                          <w:rFonts w:eastAsia="Times New Roman"/>
                          <w:sz w:val="28"/>
                          <w:szCs w:val="28"/>
                        </w:rPr>
                      </w:pPr>
                      <w:r>
                        <w:rPr>
                          <w:rFonts w:hint="eastAsia"/>
                          <w:sz w:val="28"/>
                          <w:szCs w:val="28"/>
                        </w:rPr>
                        <w:t>法定代表人</w:t>
                      </w:r>
                    </w:p>
                    <w:p>
                      <w:pPr>
                        <w:ind w:firstLine="560"/>
                        <w:jc w:val="center"/>
                        <w:rPr>
                          <w:rFonts w:eastAsia="Times New Roman"/>
                          <w:sz w:val="28"/>
                          <w:szCs w:val="28"/>
                        </w:rPr>
                      </w:pPr>
                      <w:r>
                        <w:rPr>
                          <w:rFonts w:hint="eastAsia"/>
                          <w:sz w:val="28"/>
                          <w:szCs w:val="28"/>
                        </w:rPr>
                        <w:t>身份证复印件</w:t>
                      </w:r>
                    </w:p>
                  </w:txbxContent>
                </v:textbox>
              </v:rect>
            </w:pict>
          </mc:Fallback>
        </mc:AlternateContent>
      </w:r>
    </w:p>
    <w:p>
      <w:pPr>
        <w:tabs>
          <w:tab w:val="left" w:pos="720"/>
          <w:tab w:val="left" w:pos="900"/>
        </w:tabs>
        <w:ind w:firstLine="480"/>
      </w:pPr>
    </w:p>
    <w:p>
      <w:pPr>
        <w:tabs>
          <w:tab w:val="left" w:pos="720"/>
          <w:tab w:val="left" w:pos="900"/>
        </w:tabs>
        <w:ind w:firstLine="480"/>
      </w:pPr>
    </w:p>
    <w:p>
      <w:pPr>
        <w:tabs>
          <w:tab w:val="left" w:pos="720"/>
          <w:tab w:val="left" w:pos="900"/>
        </w:tabs>
        <w:ind w:firstLine="480"/>
      </w:pPr>
    </w:p>
    <w:p>
      <w:pPr>
        <w:tabs>
          <w:tab w:val="left" w:pos="720"/>
          <w:tab w:val="left" w:pos="900"/>
        </w:tabs>
        <w:ind w:firstLine="480"/>
      </w:pPr>
    </w:p>
    <w:p>
      <w:pPr>
        <w:tabs>
          <w:tab w:val="left" w:pos="720"/>
          <w:tab w:val="left" w:pos="900"/>
        </w:tabs>
        <w:ind w:firstLine="480"/>
      </w:pPr>
    </w:p>
    <w:p>
      <w:pPr>
        <w:tabs>
          <w:tab w:val="left" w:pos="720"/>
          <w:tab w:val="left" w:pos="900"/>
        </w:tabs>
        <w:ind w:firstLine="480"/>
      </w:pPr>
    </w:p>
    <w:p>
      <w:pPr>
        <w:tabs>
          <w:tab w:val="left" w:pos="720"/>
          <w:tab w:val="left" w:pos="900"/>
        </w:tabs>
        <w:ind w:firstLine="480"/>
      </w:pPr>
    </w:p>
    <w:p>
      <w:pPr>
        <w:tabs>
          <w:tab w:val="left" w:pos="720"/>
          <w:tab w:val="left" w:pos="900"/>
        </w:tabs>
        <w:ind w:firstLine="480"/>
      </w:pPr>
      <w:r>
        <w:rPr>
          <w:rFonts w:hint="eastAsia"/>
        </w:rPr>
        <w:t>供应商名称（加盖公章）：</w:t>
      </w:r>
      <w:r>
        <w:rPr>
          <w:u w:val="single"/>
        </w:rPr>
        <w:t xml:space="preserve">             </w:t>
      </w:r>
      <w:r>
        <w:rPr>
          <w:rFonts w:hint="eastAsia"/>
          <w:u w:val="single"/>
        </w:rPr>
        <w:t xml:space="preserve">           </w:t>
      </w:r>
    </w:p>
    <w:p>
      <w:pPr>
        <w:ind w:firstLine="480"/>
      </w:pPr>
      <w:r>
        <w:rPr>
          <w:rFonts w:hint="eastAsia"/>
        </w:rPr>
        <w:t>日</w:t>
      </w:r>
      <w:r>
        <w:t xml:space="preserve">    </w:t>
      </w:r>
      <w:r>
        <w:rPr>
          <w:rFonts w:hint="eastAsia"/>
        </w:rPr>
        <w:t>期：</w:t>
      </w:r>
      <w:r>
        <w:rPr>
          <w:u w:val="single"/>
        </w:rPr>
        <w:t xml:space="preserve">      </w:t>
      </w:r>
      <w:r>
        <w:rPr>
          <w:rFonts w:hint="eastAsia"/>
        </w:rPr>
        <w:t>年</w:t>
      </w:r>
      <w:r>
        <w:rPr>
          <w:u w:val="single"/>
        </w:rPr>
        <w:t xml:space="preserve">     </w:t>
      </w:r>
      <w:r>
        <w:rPr>
          <w:rFonts w:hint="eastAsia"/>
        </w:rPr>
        <w:t>月</w:t>
      </w:r>
      <w:r>
        <w:rPr>
          <w:u w:val="single"/>
        </w:rPr>
        <w:t xml:space="preserve">     </w:t>
      </w:r>
      <w:r>
        <w:rPr>
          <w:rFonts w:hint="eastAsia"/>
        </w:rPr>
        <w:t>日</w:t>
      </w:r>
    </w:p>
    <w:p>
      <w:pPr>
        <w:widowControl/>
        <w:ind w:firstLine="480"/>
        <w:jc w:val="center"/>
      </w:pPr>
    </w:p>
    <w:p>
      <w:pPr>
        <w:ind w:firstLine="480"/>
        <w:rPr>
          <w:rFonts w:ascii="Calibri"/>
        </w:rPr>
      </w:pPr>
    </w:p>
    <w:p>
      <w:pPr>
        <w:ind w:firstLine="482"/>
        <w:jc w:val="center"/>
        <w:rPr>
          <w:b/>
        </w:rPr>
      </w:pPr>
      <w:r>
        <w:rPr>
          <w:rFonts w:hint="eastAsia"/>
          <w:b/>
        </w:rPr>
        <w:t>法定代表人授权书（格式）</w:t>
      </w:r>
    </w:p>
    <w:p>
      <w:pPr>
        <w:ind w:firstLine="480"/>
      </w:pPr>
    </w:p>
    <w:p>
      <w:pPr>
        <w:ind w:right="-48" w:rightChars="-20" w:firstLine="480"/>
      </w:pPr>
      <w:r>
        <w:rPr>
          <w:rFonts w:hint="eastAsia"/>
        </w:rPr>
        <w:t>致</w:t>
      </w:r>
      <w:r>
        <w:rPr>
          <w:rFonts w:hint="eastAsia"/>
          <w:u w:val="single"/>
        </w:rPr>
        <w:t>（中国科学技术馆）</w:t>
      </w:r>
      <w:r>
        <w:rPr>
          <w:rFonts w:hint="eastAsia"/>
        </w:rPr>
        <w:t>：</w:t>
      </w:r>
    </w:p>
    <w:p>
      <w:pPr>
        <w:pStyle w:val="45"/>
        <w:ind w:firstLine="480"/>
        <w:rPr>
          <w:rFonts w:ascii="宋体"/>
        </w:rPr>
      </w:pPr>
    </w:p>
    <w:p>
      <w:pPr>
        <w:pStyle w:val="45"/>
        <w:ind w:firstLine="480"/>
        <w:rPr>
          <w:rFonts w:ascii="宋体"/>
        </w:rPr>
      </w:pPr>
      <w:r>
        <w:rPr>
          <w:rFonts w:hint="eastAsia"/>
          <w:u w:val="single"/>
        </w:rPr>
        <w:t>（供应商全称）</w:t>
      </w:r>
      <w:r>
        <w:rPr>
          <w:rFonts w:hint="eastAsia"/>
        </w:rPr>
        <w:t>的在下面签字【或签章】的</w:t>
      </w:r>
      <w:r>
        <w:rPr>
          <w:rFonts w:hint="eastAsia"/>
          <w:u w:val="single"/>
        </w:rPr>
        <w:t>（法人代表姓名）</w:t>
      </w:r>
      <w:r>
        <w:rPr>
          <w:rFonts w:hint="eastAsia"/>
        </w:rPr>
        <w:t>代表本单位授权</w:t>
      </w:r>
      <w:r>
        <w:rPr>
          <w:rFonts w:hint="eastAsia"/>
          <w:u w:val="single"/>
        </w:rPr>
        <w:t>（被授权人姓名）</w:t>
      </w:r>
      <w:r>
        <w:rPr>
          <w:rFonts w:hint="eastAsia"/>
        </w:rPr>
        <w:t>为本公司的合法代理人，就</w:t>
      </w:r>
      <w:r>
        <w:rPr>
          <w:rFonts w:hint="eastAsia"/>
          <w:u w:val="single"/>
        </w:rPr>
        <w:t>（项目名称）</w:t>
      </w:r>
      <w:r>
        <w:rPr>
          <w:rFonts w:hint="eastAsia"/>
        </w:rPr>
        <w:t>的申报，以本单位名义处理一切与之有关的事务。</w:t>
      </w:r>
    </w:p>
    <w:p>
      <w:pPr>
        <w:ind w:left="720" w:right="-48" w:rightChars="-20" w:firstLine="480"/>
      </w:pPr>
    </w:p>
    <w:p>
      <w:pPr>
        <w:ind w:left="720" w:right="-48" w:rightChars="-20" w:firstLine="480"/>
      </w:pPr>
    </w:p>
    <w:p>
      <w:pPr>
        <w:ind w:left="3259" w:leftChars="1358" w:firstLine="482"/>
        <w:rPr>
          <w:b/>
          <w:bCs/>
        </w:rPr>
      </w:pPr>
      <w:r>
        <w:rPr>
          <w:rFonts w:hint="eastAsia"/>
          <w:b/>
          <w:bCs/>
        </w:rPr>
        <w:t>法人代表签字或签章：</w:t>
      </w:r>
    </w:p>
    <w:p>
      <w:pPr>
        <w:ind w:left="3259" w:leftChars="1358" w:firstLine="482"/>
        <w:rPr>
          <w:b/>
          <w:bCs/>
        </w:rPr>
      </w:pPr>
    </w:p>
    <w:p>
      <w:pPr>
        <w:ind w:left="3259" w:leftChars="1358" w:firstLine="482"/>
        <w:rPr>
          <w:b/>
          <w:bCs/>
        </w:rPr>
      </w:pPr>
      <w:r>
        <w:rPr>
          <w:rFonts w:hint="eastAsia"/>
          <w:b/>
          <w:bCs/>
        </w:rPr>
        <w:t>被授权人签字：</w:t>
      </w:r>
    </w:p>
    <w:p>
      <w:pPr>
        <w:ind w:left="3259" w:leftChars="1358" w:firstLine="482"/>
        <w:rPr>
          <w:b/>
          <w:bCs/>
        </w:rPr>
      </w:pPr>
    </w:p>
    <w:p>
      <w:pPr>
        <w:ind w:left="3259" w:leftChars="1358" w:firstLine="482"/>
        <w:rPr>
          <w:b/>
          <w:bCs/>
        </w:rPr>
      </w:pPr>
      <w:r>
        <w:rPr>
          <w:rFonts w:hint="eastAsia"/>
          <w:b/>
          <w:bCs/>
        </w:rPr>
        <w:t>供应商名称（加盖公章）：</w:t>
      </w:r>
    </w:p>
    <w:p>
      <w:pPr>
        <w:ind w:left="3259" w:leftChars="1358" w:firstLine="482"/>
      </w:pPr>
      <w:r>
        <w:rPr>
          <w:rFonts w:hint="eastAsia"/>
          <w:b/>
          <w:bCs/>
        </w:rPr>
        <w:t>日期：</w:t>
      </w:r>
    </w:p>
    <w:p>
      <w:pPr>
        <w:ind w:left="720" w:right="-48" w:rightChars="-20" w:firstLine="480"/>
      </w:pPr>
    </w:p>
    <w:p>
      <w:pPr>
        <w:pStyle w:val="45"/>
        <w:ind w:firstLine="480"/>
        <w:rPr>
          <w:rFonts w:ascii="宋体"/>
        </w:rPr>
      </w:pPr>
      <w:r>
        <w:rPr>
          <w:rFonts w:hint="eastAsia" w:ascii="宋体"/>
        </w:rPr>
        <w:t>后附：</w:t>
      </w:r>
      <w:r>
        <w:rPr>
          <w:rFonts w:hint="eastAsia" w:ascii="宋体"/>
          <w:b/>
          <w:bCs/>
        </w:rPr>
        <w:t>（法人</w:t>
      </w:r>
      <w:r>
        <w:rPr>
          <w:rFonts w:ascii="宋体"/>
          <w:b/>
          <w:bCs/>
        </w:rPr>
        <w:t>和</w:t>
      </w:r>
      <w:r>
        <w:rPr>
          <w:rFonts w:hint="eastAsia" w:ascii="宋体"/>
          <w:b/>
          <w:bCs/>
        </w:rPr>
        <w:t>被授权人</w:t>
      </w:r>
      <w:r>
        <w:rPr>
          <w:rFonts w:ascii="宋体"/>
          <w:b/>
          <w:bCs/>
        </w:rPr>
        <w:t>身份证明复印件</w:t>
      </w:r>
      <w:r>
        <w:rPr>
          <w:rFonts w:hint="eastAsia" w:ascii="宋体"/>
          <w:b/>
          <w:bCs/>
        </w:rPr>
        <w:t>）</w:t>
      </w:r>
    </w:p>
    <w:p>
      <w:pPr>
        <w:pStyle w:val="45"/>
        <w:ind w:firstLine="480"/>
        <w:rPr>
          <w:rFonts w:ascii="宋体"/>
        </w:rPr>
      </w:pPr>
      <w:r>
        <w:rPr>
          <w:rFonts w:hint="eastAsia" w:ascii="宋体"/>
        </w:rPr>
        <w:t>被授权人姓名：</w:t>
      </w:r>
    </w:p>
    <w:p>
      <w:pPr>
        <w:pStyle w:val="45"/>
        <w:ind w:firstLine="480"/>
        <w:rPr>
          <w:rFonts w:ascii="宋体"/>
        </w:rPr>
      </w:pPr>
      <w:r>
        <w:rPr>
          <w:rFonts w:hint="eastAsia" w:ascii="宋体"/>
        </w:rPr>
        <w:t>职务：</w:t>
      </w:r>
    </w:p>
    <w:p>
      <w:pPr>
        <w:pStyle w:val="45"/>
        <w:ind w:firstLine="480"/>
        <w:rPr>
          <w:rFonts w:ascii="宋体"/>
        </w:rPr>
      </w:pPr>
      <w:r>
        <w:rPr>
          <w:rFonts w:hint="eastAsia" w:ascii="宋体"/>
        </w:rPr>
        <w:t>详细通信地址：</w:t>
      </w:r>
    </w:p>
    <w:p>
      <w:pPr>
        <w:pStyle w:val="45"/>
        <w:ind w:firstLine="480"/>
        <w:rPr>
          <w:rFonts w:ascii="宋体"/>
        </w:rPr>
      </w:pPr>
      <w:r>
        <w:rPr>
          <w:rFonts w:hint="eastAsia" w:ascii="宋体"/>
        </w:rPr>
        <w:t>邮政编码：</w:t>
      </w:r>
    </w:p>
    <w:p>
      <w:pPr>
        <w:pStyle w:val="45"/>
        <w:ind w:firstLine="480"/>
        <w:rPr>
          <w:rFonts w:ascii="宋体"/>
        </w:rPr>
      </w:pPr>
      <w:r>
        <w:rPr>
          <w:rFonts w:hint="eastAsia" w:ascii="宋体"/>
        </w:rPr>
        <w:t>传真：</w:t>
      </w:r>
    </w:p>
    <w:p>
      <w:pPr>
        <w:pStyle w:val="45"/>
        <w:ind w:firstLine="480"/>
        <w:rPr>
          <w:rFonts w:ascii="宋体"/>
        </w:rPr>
      </w:pPr>
      <w:r>
        <w:rPr>
          <w:rFonts w:hint="eastAsia" w:ascii="宋体"/>
        </w:rPr>
        <w:t>电话：</w:t>
      </w:r>
    </w:p>
    <w:p>
      <w:pPr>
        <w:widowControl/>
        <w:spacing w:line="240" w:lineRule="auto"/>
        <w:ind w:firstLine="480"/>
        <w:jc w:val="left"/>
      </w:pPr>
      <w:r>
        <w:br w:type="page"/>
      </w:r>
    </w:p>
    <w:p>
      <w:pPr>
        <w:pStyle w:val="44"/>
        <w:numPr>
          <w:ilvl w:val="0"/>
          <w:numId w:val="9"/>
        </w:numPr>
        <w:ind w:firstLineChars="0"/>
        <w:rPr>
          <w:rFonts w:ascii="宋体"/>
        </w:rPr>
      </w:pPr>
      <w:bookmarkStart w:id="7" w:name="_Toc496859272"/>
      <w:r>
        <w:rPr>
          <w:rFonts w:hint="eastAsia" w:ascii="宋体"/>
        </w:rPr>
        <w:t>法人或者其他组织的营业执照等证明文件</w:t>
      </w:r>
      <w:bookmarkEnd w:id="7"/>
    </w:p>
    <w:p>
      <w:pPr>
        <w:ind w:firstLine="480"/>
      </w:pPr>
      <w:r>
        <w:rPr>
          <w:rFonts w:hint="eastAsia"/>
        </w:rPr>
        <w:t>（供应商为企业的，提供营业执照复印件；供应商为事业单位的，提供事业单位法人证书复印件加盖公章）</w:t>
      </w:r>
    </w:p>
    <w:p>
      <w:pPr>
        <w:ind w:firstLine="480"/>
      </w:pPr>
    </w:p>
    <w:p>
      <w:pPr>
        <w:pStyle w:val="44"/>
        <w:numPr>
          <w:ilvl w:val="0"/>
          <w:numId w:val="9"/>
        </w:numPr>
        <w:ind w:firstLineChars="0"/>
        <w:rPr>
          <w:rFonts w:ascii="宋体"/>
        </w:rPr>
      </w:pPr>
      <w:bookmarkStart w:id="8" w:name="_Toc496859273"/>
      <w:r>
        <w:rPr>
          <w:rFonts w:hint="eastAsia" w:ascii="宋体"/>
        </w:rPr>
        <w:t>财务状况报告</w:t>
      </w:r>
      <w:bookmarkEnd w:id="8"/>
    </w:p>
    <w:p>
      <w:pPr>
        <w:ind w:firstLine="482"/>
        <w:jc w:val="center"/>
      </w:pPr>
      <w:r>
        <w:rPr>
          <w:rFonts w:hint="eastAsia"/>
          <w:b/>
          <w:bCs/>
        </w:rPr>
        <w:t>上年度由会计师事务所出具财务审计报告</w:t>
      </w:r>
      <w:r>
        <w:rPr>
          <w:rFonts w:hint="eastAsia"/>
        </w:rPr>
        <w:t>（复印件，注意不得缺漏财务报表和审计意见等关键页。）或</w:t>
      </w:r>
      <w:r>
        <w:rPr>
          <w:rFonts w:hint="eastAsia"/>
          <w:b/>
          <w:bCs/>
        </w:rPr>
        <w:t>上年度财务报表</w:t>
      </w:r>
      <w:r>
        <w:rPr>
          <w:rFonts w:hint="eastAsia"/>
        </w:rPr>
        <w:t>或提供由开户银行在投标截止时间前三个月内出具的</w:t>
      </w:r>
      <w:r>
        <w:rPr>
          <w:rFonts w:hint="eastAsia"/>
          <w:b/>
          <w:bCs/>
        </w:rPr>
        <w:t>资信证明</w:t>
      </w:r>
      <w:r>
        <w:rPr>
          <w:rFonts w:hint="eastAsia"/>
        </w:rPr>
        <w:t>复印件（必须提供银行资信证明所有内容页的齐全的复印件，含首页、声明页等。（</w:t>
      </w:r>
      <w:r>
        <w:rPr>
          <w:rFonts w:hint="eastAsia"/>
          <w:b/>
          <w:bCs/>
        </w:rPr>
        <w:t>若银行开具的资信证明声明复印无效的，则供应商必须提供原件</w:t>
      </w:r>
      <w:r>
        <w:rPr>
          <w:rFonts w:hint="eastAsia"/>
        </w:rPr>
        <w:t>。））</w:t>
      </w:r>
    </w:p>
    <w:p>
      <w:pPr>
        <w:ind w:firstLine="480"/>
      </w:pPr>
    </w:p>
    <w:p>
      <w:pPr>
        <w:ind w:firstLine="480"/>
      </w:pPr>
    </w:p>
    <w:p>
      <w:pPr>
        <w:pStyle w:val="44"/>
        <w:numPr>
          <w:ilvl w:val="0"/>
          <w:numId w:val="9"/>
        </w:numPr>
        <w:ind w:firstLineChars="0"/>
        <w:rPr>
          <w:rFonts w:ascii="宋体"/>
        </w:rPr>
      </w:pPr>
      <w:bookmarkStart w:id="9" w:name="_Toc496859274"/>
      <w:r>
        <w:rPr>
          <w:rFonts w:hint="eastAsia" w:ascii="宋体"/>
        </w:rPr>
        <w:t>依法缴纳税收资金的相关材料</w:t>
      </w:r>
      <w:bookmarkEnd w:id="9"/>
    </w:p>
    <w:p>
      <w:pPr>
        <w:ind w:firstLine="480"/>
      </w:pPr>
      <w:r>
        <w:rPr>
          <w:rFonts w:hint="eastAsia"/>
        </w:rPr>
        <w:t>（《资格文件》递交截止时间前6个月内任意一次缴纳税收的凭证复印件；单位代扣代缴的个人所得税不能作为单位纳税的凭证；依法免税的供应商，应提供相应文件证明其依法免税）</w:t>
      </w:r>
    </w:p>
    <w:p>
      <w:pPr>
        <w:pStyle w:val="42"/>
        <w:ind w:firstLine="0" w:firstLineChars="0"/>
      </w:pPr>
    </w:p>
    <w:p>
      <w:pPr>
        <w:pStyle w:val="44"/>
        <w:numPr>
          <w:ilvl w:val="0"/>
          <w:numId w:val="9"/>
        </w:numPr>
        <w:ind w:firstLineChars="0"/>
        <w:rPr>
          <w:rFonts w:ascii="宋体"/>
        </w:rPr>
      </w:pPr>
      <w:r>
        <w:rPr>
          <w:rFonts w:hint="eastAsia" w:ascii="宋体"/>
        </w:rPr>
        <w:t>依法缴纳社会保障资金的相关材料</w:t>
      </w:r>
    </w:p>
    <w:p>
      <w:pPr>
        <w:ind w:firstLine="480"/>
      </w:pPr>
      <w:r>
        <w:rPr>
          <w:rFonts w:hint="eastAsia"/>
        </w:rPr>
        <w:t>（《资格文件》递交截止时间前6个月内任意一次缴纳社会保障资金的凭证复印件；依法不需缴纳社会保障资金的供应商，应提供相应文件证明其依法不需缴纳社会保障资金）</w:t>
      </w:r>
    </w:p>
    <w:p>
      <w:pPr>
        <w:pStyle w:val="42"/>
        <w:ind w:firstLine="0" w:firstLineChars="0"/>
      </w:pPr>
    </w:p>
    <w:p>
      <w:pPr>
        <w:pStyle w:val="42"/>
        <w:ind w:firstLine="0" w:firstLineChars="0"/>
      </w:pPr>
    </w:p>
    <w:p>
      <w:pPr>
        <w:pStyle w:val="44"/>
        <w:numPr>
          <w:ilvl w:val="0"/>
          <w:numId w:val="9"/>
        </w:numPr>
        <w:ind w:firstLineChars="0"/>
      </w:pPr>
      <w:r>
        <w:rPr>
          <w:rFonts w:hint="eastAsia"/>
        </w:rPr>
        <w:t>参加</w:t>
      </w:r>
      <w:r>
        <w:rPr>
          <w:rFonts w:hint="eastAsia" w:asciiTheme="minorEastAsia" w:hAnsiTheme="minorEastAsia" w:eastAsiaTheme="minorEastAsia"/>
          <w:szCs w:val="24"/>
        </w:rPr>
        <w:t>本次项目申报前</w:t>
      </w:r>
      <w:r>
        <w:rPr>
          <w:rFonts w:hint="eastAsia"/>
        </w:rPr>
        <w:t>3年内在经营活动中没有重大违法记录的书面声明（格式）</w:t>
      </w:r>
    </w:p>
    <w:p>
      <w:pPr>
        <w:ind w:firstLine="480"/>
      </w:pPr>
      <w:r>
        <w:rPr>
          <w:rFonts w:hint="eastAsia"/>
        </w:rPr>
        <w:t>我单位郑重声明：</w:t>
      </w:r>
    </w:p>
    <w:p>
      <w:pPr>
        <w:ind w:firstLine="480"/>
      </w:pPr>
      <w:r>
        <w:rPr>
          <w:rFonts w:hint="eastAsia"/>
        </w:rPr>
        <w:t>我单位参加本次项目申报前3年内在经营活动中没有重大违法记录。</w:t>
      </w:r>
    </w:p>
    <w:p>
      <w:pPr>
        <w:ind w:firstLine="480"/>
      </w:pPr>
      <w:r>
        <w:rPr>
          <w:rFonts w:hint="eastAsia"/>
        </w:rPr>
        <w:t>重大违法记录是指供应商因违法经营受到刑事处罚或者责令停产停业、吊销许可证或者执照、较大数额罚款等行政处罚。</w:t>
      </w:r>
    </w:p>
    <w:p>
      <w:pPr>
        <w:ind w:firstLine="480"/>
      </w:pPr>
      <w:r>
        <w:rPr>
          <w:rFonts w:hint="eastAsia"/>
        </w:rPr>
        <w:t>供应商名称（加盖公章）：</w:t>
      </w:r>
      <w:r>
        <w:rPr>
          <w:rFonts w:hint="eastAsia"/>
          <w:u w:val="single"/>
        </w:rPr>
        <w:t xml:space="preserve">                           </w:t>
      </w:r>
    </w:p>
    <w:p>
      <w:pPr>
        <w:ind w:firstLine="480"/>
      </w:pPr>
      <w:r>
        <w:rPr>
          <w:rFonts w:hint="eastAsia"/>
        </w:rPr>
        <w:t>日期：</w:t>
      </w:r>
      <w:r>
        <w:rPr>
          <w:rFonts w:hint="eastAsia"/>
          <w:u w:val="single"/>
        </w:rPr>
        <w:t xml:space="preserve">                                          </w:t>
      </w:r>
    </w:p>
    <w:p>
      <w:pPr>
        <w:pStyle w:val="42"/>
        <w:ind w:firstLine="0" w:firstLineChars="0"/>
      </w:pPr>
    </w:p>
    <w:p>
      <w:pPr>
        <w:pStyle w:val="44"/>
        <w:numPr>
          <w:ilvl w:val="0"/>
          <w:numId w:val="9"/>
        </w:numPr>
        <w:ind w:firstLineChars="0"/>
      </w:pPr>
      <w:r>
        <w:rPr>
          <w:rFonts w:hint="eastAsia"/>
        </w:rPr>
        <w:t>供应商针对与其存在</w:t>
      </w:r>
      <w:r>
        <w:rPr>
          <w:rFonts w:hint="eastAsia" w:ascii="宋体"/>
        </w:rPr>
        <w:t>单位</w:t>
      </w:r>
      <w:r>
        <w:rPr>
          <w:rFonts w:hint="eastAsia"/>
        </w:rPr>
        <w:t>负责人为同一人或者与我方存在直接控股、管理关系情况的其他供应商的声明（格式）</w:t>
      </w:r>
    </w:p>
    <w:p>
      <w:pPr>
        <w:pStyle w:val="45"/>
        <w:ind w:firstLine="480"/>
        <w:rPr>
          <w:rFonts w:ascii="宋体"/>
        </w:rPr>
      </w:pPr>
      <w:r>
        <w:rPr>
          <w:rFonts w:hint="eastAsia" w:ascii="宋体"/>
        </w:rPr>
        <w:t>我方声明：</w:t>
      </w:r>
    </w:p>
    <w:p>
      <w:pPr>
        <w:pStyle w:val="45"/>
        <w:ind w:firstLine="480"/>
        <w:rPr>
          <w:rFonts w:ascii="宋体"/>
        </w:rPr>
      </w:pPr>
      <w:r>
        <w:rPr>
          <w:rFonts w:hint="eastAsia" w:ascii="宋体"/>
        </w:rPr>
        <w:t>与我方存在单位负责人为同一人或者与我方存在直接控股、管理关系情况的其他供应商如下：</w:t>
      </w:r>
    </w:p>
    <w:tbl>
      <w:tblPr>
        <w:tblStyle w:val="3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827"/>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pStyle w:val="45"/>
              <w:ind w:firstLine="0" w:firstLineChars="0"/>
              <w:rPr>
                <w:rFonts w:ascii="宋体"/>
              </w:rPr>
            </w:pPr>
            <w:r>
              <w:rPr>
                <w:rFonts w:hint="eastAsia" w:ascii="宋体"/>
              </w:rPr>
              <w:t>序号</w:t>
            </w:r>
          </w:p>
        </w:tc>
        <w:tc>
          <w:tcPr>
            <w:tcW w:w="3827" w:type="dxa"/>
          </w:tcPr>
          <w:p>
            <w:pPr>
              <w:pStyle w:val="45"/>
              <w:ind w:firstLine="0" w:firstLineChars="0"/>
              <w:rPr>
                <w:rFonts w:ascii="宋体"/>
              </w:rPr>
            </w:pPr>
            <w:r>
              <w:rPr>
                <w:rFonts w:hint="eastAsia" w:ascii="宋体"/>
              </w:rPr>
              <w:t>供应商名称</w:t>
            </w:r>
          </w:p>
        </w:tc>
        <w:tc>
          <w:tcPr>
            <w:tcW w:w="4394" w:type="dxa"/>
          </w:tcPr>
          <w:p>
            <w:pPr>
              <w:pStyle w:val="45"/>
              <w:ind w:firstLine="0" w:firstLineChars="0"/>
              <w:rPr>
                <w:rFonts w:ascii="宋体"/>
              </w:rPr>
            </w:pPr>
            <w:r>
              <w:rPr>
                <w:rFonts w:hint="eastAsia" w:ascii="宋体"/>
              </w:rPr>
              <w:t>相互关系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pStyle w:val="45"/>
              <w:ind w:firstLine="0" w:firstLineChars="0"/>
              <w:rPr>
                <w:rFonts w:ascii="宋体"/>
              </w:rPr>
            </w:pPr>
          </w:p>
        </w:tc>
        <w:tc>
          <w:tcPr>
            <w:tcW w:w="3827" w:type="dxa"/>
          </w:tcPr>
          <w:p>
            <w:pPr>
              <w:pStyle w:val="45"/>
              <w:ind w:firstLine="0" w:firstLineChars="0"/>
              <w:rPr>
                <w:rFonts w:ascii="宋体"/>
              </w:rPr>
            </w:pPr>
            <w:r>
              <w:rPr>
                <w:rFonts w:hint="eastAsia" w:ascii="宋体"/>
              </w:rPr>
              <w:t>（如不存在，填无。）</w:t>
            </w:r>
          </w:p>
        </w:tc>
        <w:tc>
          <w:tcPr>
            <w:tcW w:w="4394" w:type="dxa"/>
          </w:tcPr>
          <w:p>
            <w:pPr>
              <w:pStyle w:val="45"/>
              <w:ind w:firstLine="0" w:firstLineChars="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pStyle w:val="45"/>
              <w:ind w:firstLine="0" w:firstLineChars="0"/>
              <w:rPr>
                <w:rFonts w:ascii="宋体"/>
              </w:rPr>
            </w:pPr>
          </w:p>
        </w:tc>
        <w:tc>
          <w:tcPr>
            <w:tcW w:w="3827" w:type="dxa"/>
          </w:tcPr>
          <w:p>
            <w:pPr>
              <w:pStyle w:val="45"/>
              <w:ind w:firstLine="0" w:firstLineChars="0"/>
              <w:rPr>
                <w:rFonts w:ascii="宋体"/>
              </w:rPr>
            </w:pPr>
          </w:p>
        </w:tc>
        <w:tc>
          <w:tcPr>
            <w:tcW w:w="4394" w:type="dxa"/>
          </w:tcPr>
          <w:p>
            <w:pPr>
              <w:pStyle w:val="45"/>
              <w:ind w:firstLine="0" w:firstLineChars="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pStyle w:val="45"/>
              <w:ind w:firstLine="0" w:firstLineChars="0"/>
              <w:rPr>
                <w:rFonts w:ascii="宋体"/>
              </w:rPr>
            </w:pPr>
          </w:p>
        </w:tc>
        <w:tc>
          <w:tcPr>
            <w:tcW w:w="3827" w:type="dxa"/>
          </w:tcPr>
          <w:p>
            <w:pPr>
              <w:pStyle w:val="45"/>
              <w:ind w:firstLine="0" w:firstLineChars="0"/>
              <w:rPr>
                <w:rFonts w:ascii="宋体"/>
              </w:rPr>
            </w:pPr>
          </w:p>
        </w:tc>
        <w:tc>
          <w:tcPr>
            <w:tcW w:w="4394" w:type="dxa"/>
          </w:tcPr>
          <w:p>
            <w:pPr>
              <w:pStyle w:val="45"/>
              <w:ind w:firstLine="0" w:firstLineChars="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pStyle w:val="45"/>
              <w:ind w:firstLine="0" w:firstLineChars="0"/>
              <w:rPr>
                <w:rFonts w:ascii="宋体"/>
              </w:rPr>
            </w:pPr>
          </w:p>
        </w:tc>
        <w:tc>
          <w:tcPr>
            <w:tcW w:w="3827" w:type="dxa"/>
          </w:tcPr>
          <w:p>
            <w:pPr>
              <w:pStyle w:val="45"/>
              <w:ind w:firstLine="0" w:firstLineChars="0"/>
              <w:rPr>
                <w:rFonts w:ascii="宋体"/>
              </w:rPr>
            </w:pPr>
          </w:p>
        </w:tc>
        <w:tc>
          <w:tcPr>
            <w:tcW w:w="4394" w:type="dxa"/>
          </w:tcPr>
          <w:p>
            <w:pPr>
              <w:pStyle w:val="45"/>
              <w:ind w:firstLine="0" w:firstLineChars="0"/>
              <w:rPr>
                <w:rFonts w:ascii="宋体"/>
              </w:rPr>
            </w:pPr>
          </w:p>
        </w:tc>
      </w:tr>
    </w:tbl>
    <w:p>
      <w:pPr>
        <w:pStyle w:val="45"/>
        <w:ind w:firstLine="482"/>
        <w:rPr>
          <w:rFonts w:ascii="宋体"/>
        </w:rPr>
      </w:pPr>
      <w:r>
        <w:rPr>
          <w:rFonts w:hint="eastAsia" w:ascii="宋体"/>
          <w:b/>
          <w:bCs/>
        </w:rPr>
        <w:t>与我方存在单位负责人为同一人或者与我方存在直接控股、管理关系情况的其他供应商也未参加本次申报项目。</w:t>
      </w:r>
    </w:p>
    <w:p>
      <w:pPr>
        <w:pStyle w:val="45"/>
        <w:ind w:firstLine="480"/>
        <w:rPr>
          <w:rFonts w:ascii="宋体"/>
          <w:u w:val="single"/>
        </w:rPr>
      </w:pPr>
      <w:r>
        <w:rPr>
          <w:rFonts w:hint="eastAsia" w:ascii="宋体"/>
        </w:rPr>
        <w:t>供应名称(加盖公章)：</w:t>
      </w:r>
      <w:r>
        <w:rPr>
          <w:rFonts w:hint="eastAsia" w:ascii="宋体"/>
          <w:u w:val="single"/>
        </w:rPr>
        <w:t xml:space="preserve">                       </w:t>
      </w:r>
    </w:p>
    <w:p>
      <w:pPr>
        <w:pStyle w:val="45"/>
        <w:ind w:firstLine="480"/>
        <w:rPr>
          <w:rFonts w:ascii="宋体"/>
          <w:u w:val="single"/>
        </w:rPr>
      </w:pPr>
      <w:r>
        <w:rPr>
          <w:rFonts w:hint="eastAsia" w:ascii="宋体"/>
        </w:rPr>
        <w:t>日期：</w:t>
      </w:r>
      <w:r>
        <w:rPr>
          <w:rFonts w:hint="eastAsia" w:ascii="宋体"/>
          <w:u w:val="single"/>
        </w:rPr>
        <w:t xml:space="preserve">                                   </w:t>
      </w:r>
    </w:p>
    <w:p>
      <w:pPr>
        <w:pStyle w:val="42"/>
        <w:ind w:firstLine="0" w:firstLineChars="0"/>
        <w:rPr>
          <w:rFonts w:eastAsia="黑体"/>
          <w:bCs/>
          <w:sz w:val="52"/>
          <w:szCs w:val="52"/>
        </w:rPr>
      </w:pPr>
    </w:p>
    <w:p>
      <w:pPr>
        <w:pStyle w:val="37"/>
        <w:numPr>
          <w:ilvl w:val="0"/>
          <w:numId w:val="0"/>
        </w:numPr>
        <w:jc w:val="center"/>
        <w:rPr>
          <w:sz w:val="48"/>
        </w:rPr>
      </w:pPr>
      <w:r>
        <w:rPr>
          <w:rFonts w:hint="eastAsia"/>
          <w:sz w:val="48"/>
        </w:rPr>
        <w:t>项目申报书（格式）</w:t>
      </w:r>
    </w:p>
    <w:p>
      <w:pPr>
        <w:snapToGrid w:val="0"/>
        <w:spacing w:line="480" w:lineRule="auto"/>
        <w:ind w:left="1915" w:firstLine="480"/>
      </w:pPr>
    </w:p>
    <w:p>
      <w:pPr>
        <w:snapToGrid w:val="0"/>
        <w:spacing w:line="480" w:lineRule="auto"/>
        <w:ind w:left="1915" w:firstLine="480"/>
      </w:pPr>
    </w:p>
    <w:p>
      <w:pPr>
        <w:snapToGrid w:val="0"/>
        <w:spacing w:line="480" w:lineRule="auto"/>
        <w:ind w:left="1915" w:firstLine="480"/>
      </w:pPr>
    </w:p>
    <w:p>
      <w:pPr>
        <w:snapToGrid w:val="0"/>
        <w:spacing w:line="480" w:lineRule="auto"/>
        <w:ind w:left="1915" w:firstLine="480"/>
      </w:pPr>
    </w:p>
    <w:p>
      <w:pPr>
        <w:snapToGrid w:val="0"/>
        <w:spacing w:line="480" w:lineRule="auto"/>
        <w:ind w:left="1915" w:firstLine="480"/>
      </w:pPr>
    </w:p>
    <w:p>
      <w:pPr>
        <w:snapToGrid w:val="0"/>
        <w:spacing w:line="480" w:lineRule="auto"/>
        <w:ind w:firstLine="643"/>
        <w:jc w:val="left"/>
        <w:rPr>
          <w:rFonts w:eastAsia="仿宋_GB2312"/>
        </w:rPr>
      </w:pPr>
      <w:r>
        <w:rPr>
          <w:rFonts w:hint="eastAsia" w:eastAsia="仿宋_GB2312"/>
          <w:b/>
          <w:sz w:val="32"/>
          <w:szCs w:val="32"/>
        </w:rPr>
        <w:t>项目名称</w:t>
      </w:r>
      <w:r>
        <w:rPr>
          <w:rFonts w:hint="eastAsia" w:eastAsia="仿宋_GB2312"/>
          <w:sz w:val="32"/>
          <w:szCs w:val="32"/>
        </w:rPr>
        <w:t>：</w:t>
      </w:r>
      <w:r>
        <w:rPr>
          <w:rFonts w:hint="eastAsia" w:eastAsia="仿宋_GB2312"/>
          <w:sz w:val="32"/>
          <w:szCs w:val="32"/>
          <w:u w:val="single"/>
        </w:rPr>
        <w:t xml:space="preserve">                                                </w:t>
      </w:r>
    </w:p>
    <w:p>
      <w:pPr>
        <w:snapToGrid w:val="0"/>
        <w:spacing w:line="480" w:lineRule="auto"/>
        <w:ind w:firstLine="643"/>
        <w:jc w:val="left"/>
        <w:rPr>
          <w:rFonts w:eastAsia="仿宋_GB2312"/>
          <w:b/>
          <w:sz w:val="32"/>
        </w:rPr>
      </w:pPr>
      <w:r>
        <w:rPr>
          <w:rFonts w:hint="eastAsia" w:eastAsia="仿宋_GB2312"/>
          <w:b/>
          <w:sz w:val="32"/>
          <w:szCs w:val="32"/>
        </w:rPr>
        <w:t xml:space="preserve">供应商全称： </w:t>
      </w:r>
      <w:r>
        <w:rPr>
          <w:rFonts w:hint="eastAsia" w:eastAsia="仿宋_GB2312"/>
          <w:sz w:val="32"/>
          <w:szCs w:val="32"/>
          <w:u w:val="single"/>
        </w:rPr>
        <w:t xml:space="preserve">                     （加盖公章）</w:t>
      </w:r>
    </w:p>
    <w:p>
      <w:pPr>
        <w:snapToGrid w:val="0"/>
        <w:spacing w:line="480" w:lineRule="auto"/>
        <w:ind w:firstLine="643"/>
        <w:jc w:val="left"/>
        <w:rPr>
          <w:rFonts w:eastAsia="仿宋_GB2312"/>
          <w:bCs/>
          <w:sz w:val="32"/>
          <w:u w:val="single"/>
        </w:rPr>
      </w:pPr>
      <w:r>
        <w:rPr>
          <w:rFonts w:hint="eastAsia" w:eastAsia="仿宋_GB2312"/>
          <w:b/>
          <w:sz w:val="32"/>
        </w:rPr>
        <w:t>日期</w:t>
      </w:r>
      <w:r>
        <w:rPr>
          <w:rFonts w:hint="eastAsia" w:eastAsia="仿宋_GB2312"/>
          <w:sz w:val="32"/>
        </w:rPr>
        <w:t>：</w:t>
      </w:r>
      <w:r>
        <w:rPr>
          <w:rFonts w:hint="eastAsia" w:eastAsia="仿宋_GB2312"/>
          <w:sz w:val="32"/>
          <w:szCs w:val="32"/>
          <w:u w:val="single"/>
        </w:rPr>
        <w:t xml:space="preserve">                            </w:t>
      </w:r>
    </w:p>
    <w:p>
      <w:pPr>
        <w:snapToGrid w:val="0"/>
        <w:spacing w:line="480" w:lineRule="auto"/>
        <w:ind w:firstLine="320" w:firstLineChars="100"/>
        <w:rPr>
          <w:rFonts w:eastAsia="仿宋_GB2312"/>
          <w:bCs/>
          <w:sz w:val="32"/>
          <w:u w:val="single"/>
        </w:rPr>
      </w:pPr>
    </w:p>
    <w:p>
      <w:pPr>
        <w:ind w:firstLine="480"/>
      </w:pPr>
      <w:r>
        <w:rPr>
          <w:rFonts w:hint="eastAsia"/>
        </w:rPr>
        <w:br w:type="page"/>
      </w:r>
    </w:p>
    <w:p>
      <w:pPr>
        <w:ind w:firstLine="480"/>
      </w:pPr>
    </w:p>
    <w:p>
      <w:pPr>
        <w:ind w:firstLine="482"/>
        <w:jc w:val="center"/>
        <w:rPr>
          <w:b/>
        </w:rPr>
      </w:pPr>
      <w:r>
        <w:rPr>
          <w:rFonts w:hint="eastAsia"/>
          <w:b/>
        </w:rPr>
        <w:t>项目申报书目录</w:t>
      </w:r>
    </w:p>
    <w:p>
      <w:pPr>
        <w:pStyle w:val="49"/>
        <w:numPr>
          <w:ilvl w:val="0"/>
          <w:numId w:val="10"/>
        </w:numPr>
        <w:ind w:firstLineChars="0"/>
      </w:pPr>
      <w:r>
        <w:rPr>
          <w:rFonts w:hint="eastAsia"/>
        </w:rPr>
        <w:t>申报单位基本情况</w:t>
      </w:r>
    </w:p>
    <w:p>
      <w:pPr>
        <w:pStyle w:val="49"/>
        <w:numPr>
          <w:ilvl w:val="0"/>
          <w:numId w:val="10"/>
        </w:numPr>
        <w:ind w:firstLineChars="0"/>
      </w:pPr>
      <w:r>
        <w:rPr>
          <w:rFonts w:hint="eastAsia"/>
        </w:rPr>
        <w:t>服务报价情况</w:t>
      </w:r>
    </w:p>
    <w:p>
      <w:pPr>
        <w:pStyle w:val="49"/>
        <w:numPr>
          <w:ilvl w:val="0"/>
          <w:numId w:val="10"/>
        </w:numPr>
        <w:ind w:firstLineChars="0"/>
      </w:pPr>
      <w:r>
        <w:rPr>
          <w:rFonts w:hint="eastAsia"/>
        </w:rPr>
        <w:t>服务能力及经验业绩</w:t>
      </w:r>
    </w:p>
    <w:p>
      <w:pPr>
        <w:pStyle w:val="49"/>
        <w:numPr>
          <w:ilvl w:val="0"/>
          <w:numId w:val="10"/>
        </w:numPr>
        <w:ind w:firstLineChars="0"/>
      </w:pPr>
      <w:r>
        <w:rPr>
          <w:rFonts w:hint="eastAsia"/>
        </w:rPr>
        <w:t>技术响应方案</w:t>
      </w:r>
    </w:p>
    <w:p>
      <w:pPr>
        <w:pStyle w:val="49"/>
        <w:numPr>
          <w:ilvl w:val="0"/>
          <w:numId w:val="10"/>
        </w:numPr>
        <w:ind w:firstLineChars="0"/>
      </w:pPr>
      <w:r>
        <w:rPr>
          <w:rFonts w:hint="eastAsia"/>
        </w:rPr>
        <w:t>措施方案</w:t>
      </w:r>
    </w:p>
    <w:p>
      <w:pPr>
        <w:pStyle w:val="49"/>
        <w:numPr>
          <w:ilvl w:val="0"/>
          <w:numId w:val="10"/>
        </w:numPr>
        <w:ind w:firstLineChars="0"/>
      </w:pPr>
      <w:r>
        <w:rPr>
          <w:rFonts w:hint="eastAsia"/>
        </w:rPr>
        <w:t>基础保障及项目团队情况</w:t>
      </w:r>
    </w:p>
    <w:p>
      <w:pPr>
        <w:pStyle w:val="49"/>
        <w:numPr>
          <w:ilvl w:val="0"/>
          <w:numId w:val="10"/>
        </w:numPr>
        <w:ind w:firstLineChars="0"/>
      </w:pPr>
      <w:r>
        <w:rPr>
          <w:rFonts w:hint="eastAsia"/>
        </w:rPr>
        <w:t>预期成果</w:t>
      </w:r>
    </w:p>
    <w:p>
      <w:pPr>
        <w:pStyle w:val="49"/>
        <w:numPr>
          <w:ilvl w:val="0"/>
          <w:numId w:val="10"/>
        </w:numPr>
        <w:ind w:firstLineChars="0"/>
      </w:pPr>
      <w:r>
        <w:rPr>
          <w:rFonts w:hint="eastAsia"/>
        </w:rPr>
        <w:t>其他参与评审的资料</w:t>
      </w:r>
      <w:r>
        <w:rPr>
          <w:rFonts w:hint="eastAsia"/>
        </w:rPr>
        <w:br w:type="page"/>
      </w:r>
    </w:p>
    <w:p>
      <w:pPr>
        <w:pStyle w:val="44"/>
        <w:numPr>
          <w:ilvl w:val="0"/>
          <w:numId w:val="11"/>
        </w:numPr>
        <w:ind w:firstLineChars="0"/>
        <w:rPr>
          <w:b w:val="0"/>
          <w:bCs w:val="0"/>
        </w:rPr>
      </w:pPr>
      <w:bookmarkStart w:id="10" w:name="_GoBack"/>
      <w:bookmarkEnd w:id="10"/>
      <w:r>
        <w:rPr>
          <w:rFonts w:hint="eastAsia"/>
        </w:rPr>
        <w:t>申报单位基本情况</w:t>
      </w:r>
    </w:p>
    <w:p>
      <w:pPr>
        <w:ind w:firstLine="480"/>
      </w:pPr>
    </w:p>
    <w:tbl>
      <w:tblPr>
        <w:tblStyle w:val="3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1815"/>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jc w:val="center"/>
        </w:trPr>
        <w:tc>
          <w:tcPr>
            <w:tcW w:w="2130" w:type="dxa"/>
            <w:vAlign w:val="center"/>
          </w:tcPr>
          <w:p>
            <w:pPr>
              <w:ind w:firstLine="480"/>
              <w:rPr>
                <w:rFonts w:cs="宋体"/>
                <w:b/>
                <w:bCs/>
                <w:szCs w:val="24"/>
              </w:rPr>
            </w:pPr>
            <w:r>
              <w:rPr>
                <w:rFonts w:hint="eastAsia" w:cs="宋体"/>
                <w:bCs/>
                <w:szCs w:val="24"/>
              </w:rPr>
              <w:t>单位名称</w:t>
            </w:r>
          </w:p>
        </w:tc>
        <w:tc>
          <w:tcPr>
            <w:tcW w:w="2130" w:type="dxa"/>
          </w:tcPr>
          <w:p>
            <w:pPr>
              <w:pStyle w:val="42"/>
              <w:ind w:firstLine="0" w:firstLineChars="0"/>
              <w:rPr>
                <w:rFonts w:cs="宋体"/>
                <w:b/>
                <w:bCs/>
                <w:szCs w:val="24"/>
              </w:rPr>
            </w:pPr>
          </w:p>
        </w:tc>
        <w:tc>
          <w:tcPr>
            <w:tcW w:w="1815" w:type="dxa"/>
            <w:vAlign w:val="center"/>
          </w:tcPr>
          <w:p>
            <w:pPr>
              <w:ind w:firstLine="0" w:firstLineChars="0"/>
              <w:jc w:val="center"/>
              <w:rPr>
                <w:rFonts w:cs="宋体"/>
                <w:b/>
                <w:bCs/>
                <w:szCs w:val="24"/>
              </w:rPr>
            </w:pPr>
            <w:r>
              <w:rPr>
                <w:rFonts w:hint="eastAsia" w:cs="宋体"/>
                <w:bCs/>
                <w:szCs w:val="24"/>
              </w:rPr>
              <w:t>单位性质</w:t>
            </w:r>
          </w:p>
        </w:tc>
        <w:tc>
          <w:tcPr>
            <w:tcW w:w="2447" w:type="dxa"/>
          </w:tcPr>
          <w:p>
            <w:pPr>
              <w:pStyle w:val="42"/>
              <w:ind w:firstLine="0" w:firstLineChars="0"/>
              <w:rPr>
                <w:rFonts w:cs="宋体"/>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center"/>
          </w:tcPr>
          <w:p>
            <w:pPr>
              <w:ind w:firstLine="480"/>
              <w:rPr>
                <w:rFonts w:cs="宋体"/>
                <w:b/>
                <w:bCs/>
                <w:szCs w:val="24"/>
              </w:rPr>
            </w:pPr>
            <w:r>
              <w:rPr>
                <w:rFonts w:hint="eastAsia" w:cs="宋体"/>
                <w:bCs/>
                <w:szCs w:val="24"/>
              </w:rPr>
              <w:t>单位地址</w:t>
            </w:r>
          </w:p>
        </w:tc>
        <w:tc>
          <w:tcPr>
            <w:tcW w:w="2130" w:type="dxa"/>
          </w:tcPr>
          <w:p>
            <w:pPr>
              <w:pStyle w:val="42"/>
              <w:ind w:firstLine="0" w:firstLineChars="0"/>
              <w:rPr>
                <w:rFonts w:cs="宋体"/>
                <w:b/>
                <w:bCs/>
                <w:szCs w:val="24"/>
              </w:rPr>
            </w:pPr>
          </w:p>
        </w:tc>
        <w:tc>
          <w:tcPr>
            <w:tcW w:w="1815" w:type="dxa"/>
            <w:vAlign w:val="center"/>
          </w:tcPr>
          <w:p>
            <w:pPr>
              <w:ind w:firstLine="0" w:firstLineChars="0"/>
              <w:jc w:val="center"/>
              <w:rPr>
                <w:rFonts w:cs="宋体"/>
                <w:b/>
                <w:bCs/>
                <w:szCs w:val="24"/>
              </w:rPr>
            </w:pPr>
            <w:r>
              <w:rPr>
                <w:rFonts w:hint="eastAsia" w:cs="宋体"/>
                <w:bCs/>
                <w:szCs w:val="24"/>
              </w:rPr>
              <w:t>统一社会</w:t>
            </w:r>
            <w:r>
              <w:rPr>
                <w:rFonts w:hint="eastAsia" w:cs="宋体"/>
                <w:bCs/>
                <w:szCs w:val="24"/>
              </w:rPr>
              <w:br w:type="textWrapping"/>
            </w:r>
            <w:r>
              <w:rPr>
                <w:rFonts w:hint="eastAsia" w:cs="宋体"/>
                <w:bCs/>
                <w:szCs w:val="24"/>
              </w:rPr>
              <w:t>信用代码</w:t>
            </w:r>
          </w:p>
        </w:tc>
        <w:tc>
          <w:tcPr>
            <w:tcW w:w="2447" w:type="dxa"/>
          </w:tcPr>
          <w:p>
            <w:pPr>
              <w:pStyle w:val="42"/>
              <w:ind w:firstLine="0" w:firstLineChars="0"/>
              <w:rPr>
                <w:rFonts w:cs="宋体"/>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2130" w:type="dxa"/>
            <w:vAlign w:val="center"/>
          </w:tcPr>
          <w:p>
            <w:pPr>
              <w:ind w:firstLine="0" w:firstLineChars="0"/>
              <w:jc w:val="center"/>
              <w:rPr>
                <w:rFonts w:cs="宋体"/>
                <w:b/>
                <w:bCs/>
                <w:szCs w:val="24"/>
              </w:rPr>
            </w:pPr>
            <w:r>
              <w:rPr>
                <w:rFonts w:hint="eastAsia" w:cs="宋体"/>
                <w:bCs/>
                <w:szCs w:val="24"/>
              </w:rPr>
              <w:t>法定代表人</w:t>
            </w:r>
          </w:p>
        </w:tc>
        <w:tc>
          <w:tcPr>
            <w:tcW w:w="2130" w:type="dxa"/>
          </w:tcPr>
          <w:p>
            <w:pPr>
              <w:pStyle w:val="42"/>
              <w:ind w:firstLine="0" w:firstLineChars="0"/>
              <w:rPr>
                <w:rFonts w:cs="宋体"/>
                <w:b/>
                <w:bCs/>
                <w:szCs w:val="24"/>
              </w:rPr>
            </w:pPr>
          </w:p>
        </w:tc>
        <w:tc>
          <w:tcPr>
            <w:tcW w:w="1815" w:type="dxa"/>
            <w:vAlign w:val="center"/>
          </w:tcPr>
          <w:p>
            <w:pPr>
              <w:ind w:firstLine="0" w:firstLineChars="0"/>
              <w:jc w:val="center"/>
              <w:rPr>
                <w:rFonts w:cs="宋体"/>
                <w:b/>
                <w:bCs/>
                <w:szCs w:val="24"/>
              </w:rPr>
            </w:pPr>
            <w:r>
              <w:rPr>
                <w:rFonts w:hint="eastAsia" w:cs="宋体"/>
                <w:bCs/>
                <w:szCs w:val="24"/>
              </w:rPr>
              <w:t>授权代表</w:t>
            </w:r>
          </w:p>
        </w:tc>
        <w:tc>
          <w:tcPr>
            <w:tcW w:w="2447" w:type="dxa"/>
          </w:tcPr>
          <w:p>
            <w:pPr>
              <w:pStyle w:val="42"/>
              <w:ind w:firstLine="0" w:firstLineChars="0"/>
              <w:rPr>
                <w:rFonts w:cs="宋体"/>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2130" w:type="dxa"/>
            <w:vAlign w:val="center"/>
          </w:tcPr>
          <w:p>
            <w:pPr>
              <w:ind w:firstLine="0" w:firstLineChars="0"/>
              <w:jc w:val="center"/>
              <w:rPr>
                <w:rFonts w:cs="宋体"/>
                <w:b/>
                <w:bCs/>
                <w:szCs w:val="24"/>
              </w:rPr>
            </w:pPr>
            <w:r>
              <w:rPr>
                <w:rFonts w:hint="eastAsia" w:cs="宋体"/>
                <w:bCs/>
                <w:szCs w:val="24"/>
              </w:rPr>
              <w:t>项目负责人</w:t>
            </w:r>
          </w:p>
        </w:tc>
        <w:tc>
          <w:tcPr>
            <w:tcW w:w="2130" w:type="dxa"/>
          </w:tcPr>
          <w:p>
            <w:pPr>
              <w:pStyle w:val="42"/>
              <w:ind w:firstLine="0" w:firstLineChars="0"/>
              <w:rPr>
                <w:rFonts w:cs="宋体"/>
                <w:b/>
                <w:bCs/>
                <w:szCs w:val="24"/>
              </w:rPr>
            </w:pPr>
          </w:p>
        </w:tc>
        <w:tc>
          <w:tcPr>
            <w:tcW w:w="1815" w:type="dxa"/>
            <w:vAlign w:val="center"/>
          </w:tcPr>
          <w:p>
            <w:pPr>
              <w:ind w:firstLine="0" w:firstLineChars="0"/>
              <w:jc w:val="center"/>
              <w:rPr>
                <w:rFonts w:cs="宋体"/>
                <w:b/>
                <w:bCs/>
                <w:szCs w:val="24"/>
              </w:rPr>
            </w:pPr>
            <w:r>
              <w:rPr>
                <w:rFonts w:hint="eastAsia" w:cs="宋体"/>
                <w:bCs/>
                <w:szCs w:val="24"/>
              </w:rPr>
              <w:t>职称/职务</w:t>
            </w:r>
          </w:p>
        </w:tc>
        <w:tc>
          <w:tcPr>
            <w:tcW w:w="2447" w:type="dxa"/>
          </w:tcPr>
          <w:p>
            <w:pPr>
              <w:pStyle w:val="42"/>
              <w:ind w:firstLine="0" w:firstLineChars="0"/>
              <w:rPr>
                <w:rFonts w:cs="宋体"/>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2130" w:type="dxa"/>
            <w:vAlign w:val="center"/>
          </w:tcPr>
          <w:p>
            <w:pPr>
              <w:ind w:firstLine="480"/>
              <w:rPr>
                <w:rFonts w:cs="宋体"/>
                <w:b/>
                <w:bCs/>
                <w:szCs w:val="24"/>
              </w:rPr>
            </w:pPr>
            <w:r>
              <w:rPr>
                <w:rFonts w:hint="eastAsia" w:cs="宋体"/>
                <w:bCs/>
                <w:szCs w:val="24"/>
              </w:rPr>
              <w:t>办公电话</w:t>
            </w:r>
          </w:p>
        </w:tc>
        <w:tc>
          <w:tcPr>
            <w:tcW w:w="2130" w:type="dxa"/>
          </w:tcPr>
          <w:p>
            <w:pPr>
              <w:pStyle w:val="42"/>
              <w:ind w:firstLine="0" w:firstLineChars="0"/>
              <w:rPr>
                <w:rFonts w:cs="宋体"/>
                <w:b/>
                <w:bCs/>
                <w:szCs w:val="24"/>
              </w:rPr>
            </w:pPr>
          </w:p>
        </w:tc>
        <w:tc>
          <w:tcPr>
            <w:tcW w:w="1815" w:type="dxa"/>
            <w:vAlign w:val="center"/>
          </w:tcPr>
          <w:p>
            <w:pPr>
              <w:ind w:firstLine="0" w:firstLineChars="0"/>
              <w:jc w:val="center"/>
              <w:rPr>
                <w:rFonts w:cs="宋体"/>
                <w:b/>
                <w:bCs/>
                <w:szCs w:val="24"/>
              </w:rPr>
            </w:pPr>
            <w:r>
              <w:rPr>
                <w:rFonts w:hint="eastAsia" w:cs="宋体"/>
                <w:bCs/>
                <w:szCs w:val="24"/>
              </w:rPr>
              <w:t>移动电话</w:t>
            </w:r>
          </w:p>
        </w:tc>
        <w:tc>
          <w:tcPr>
            <w:tcW w:w="2447" w:type="dxa"/>
          </w:tcPr>
          <w:p>
            <w:pPr>
              <w:pStyle w:val="42"/>
              <w:ind w:firstLine="0" w:firstLineChars="0"/>
              <w:rPr>
                <w:rFonts w:cs="宋体"/>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2130" w:type="dxa"/>
            <w:vAlign w:val="center"/>
          </w:tcPr>
          <w:p>
            <w:pPr>
              <w:ind w:firstLine="480"/>
              <w:rPr>
                <w:rFonts w:cs="宋体"/>
                <w:b/>
                <w:bCs/>
                <w:szCs w:val="24"/>
              </w:rPr>
            </w:pPr>
            <w:r>
              <w:rPr>
                <w:rFonts w:hint="eastAsia" w:cs="宋体"/>
                <w:bCs/>
                <w:szCs w:val="24"/>
              </w:rPr>
              <w:t>电子邮件</w:t>
            </w:r>
          </w:p>
        </w:tc>
        <w:tc>
          <w:tcPr>
            <w:tcW w:w="2130" w:type="dxa"/>
          </w:tcPr>
          <w:p>
            <w:pPr>
              <w:pStyle w:val="42"/>
              <w:ind w:firstLine="0" w:firstLineChars="0"/>
              <w:rPr>
                <w:rFonts w:cs="宋体"/>
                <w:b/>
                <w:bCs/>
                <w:szCs w:val="24"/>
              </w:rPr>
            </w:pPr>
          </w:p>
        </w:tc>
        <w:tc>
          <w:tcPr>
            <w:tcW w:w="1815" w:type="dxa"/>
            <w:vAlign w:val="center"/>
          </w:tcPr>
          <w:p>
            <w:pPr>
              <w:ind w:firstLine="0" w:firstLineChars="0"/>
              <w:jc w:val="center"/>
              <w:rPr>
                <w:rFonts w:cs="宋体"/>
                <w:b/>
                <w:bCs/>
                <w:szCs w:val="24"/>
              </w:rPr>
            </w:pPr>
            <w:r>
              <w:rPr>
                <w:rFonts w:hint="eastAsia" w:cs="宋体"/>
                <w:bCs/>
                <w:szCs w:val="24"/>
              </w:rPr>
              <w:t>传   真</w:t>
            </w:r>
          </w:p>
        </w:tc>
        <w:tc>
          <w:tcPr>
            <w:tcW w:w="2447" w:type="dxa"/>
          </w:tcPr>
          <w:p>
            <w:pPr>
              <w:pStyle w:val="42"/>
              <w:ind w:firstLine="0" w:firstLineChars="0"/>
              <w:rPr>
                <w:rFonts w:cs="宋体"/>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9" w:hRule="atLeast"/>
          <w:jc w:val="center"/>
        </w:trPr>
        <w:tc>
          <w:tcPr>
            <w:tcW w:w="2130" w:type="dxa"/>
            <w:vAlign w:val="center"/>
          </w:tcPr>
          <w:p>
            <w:pPr>
              <w:ind w:firstLine="480"/>
              <w:rPr>
                <w:rFonts w:cs="宋体"/>
                <w:b/>
                <w:bCs/>
                <w:szCs w:val="24"/>
              </w:rPr>
            </w:pPr>
            <w:r>
              <w:rPr>
                <w:rFonts w:hint="eastAsia" w:cs="宋体"/>
                <w:bCs/>
                <w:szCs w:val="24"/>
              </w:rPr>
              <w:t>单位简介</w:t>
            </w:r>
          </w:p>
        </w:tc>
        <w:tc>
          <w:tcPr>
            <w:tcW w:w="6392" w:type="dxa"/>
            <w:gridSpan w:val="3"/>
          </w:tcPr>
          <w:p>
            <w:pPr>
              <w:pStyle w:val="42"/>
              <w:ind w:firstLine="0" w:firstLineChars="0"/>
              <w:rPr>
                <w:rFonts w:cs="宋体"/>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6" w:hRule="atLeast"/>
          <w:jc w:val="center"/>
        </w:trPr>
        <w:tc>
          <w:tcPr>
            <w:tcW w:w="2130" w:type="dxa"/>
            <w:vAlign w:val="center"/>
          </w:tcPr>
          <w:p>
            <w:pPr>
              <w:ind w:firstLine="480"/>
              <w:rPr>
                <w:rFonts w:cs="宋体"/>
                <w:szCs w:val="24"/>
              </w:rPr>
            </w:pPr>
            <w:r>
              <w:rPr>
                <w:rFonts w:hint="eastAsia" w:cs="宋体"/>
                <w:szCs w:val="24"/>
              </w:rPr>
              <w:t>相关资质</w:t>
            </w:r>
            <w:r>
              <w:rPr>
                <w:rFonts w:hint="eastAsia" w:cs="宋体"/>
                <w:szCs w:val="24"/>
              </w:rPr>
              <w:br w:type="textWrapping"/>
            </w:r>
          </w:p>
        </w:tc>
        <w:tc>
          <w:tcPr>
            <w:tcW w:w="6392" w:type="dxa"/>
            <w:gridSpan w:val="3"/>
          </w:tcPr>
          <w:p>
            <w:pPr>
              <w:pStyle w:val="42"/>
              <w:ind w:firstLine="0" w:firstLineChars="0"/>
              <w:rPr>
                <w:rFonts w:cs="宋体"/>
                <w:b/>
                <w:bCs/>
                <w:szCs w:val="24"/>
              </w:rPr>
            </w:pPr>
            <w:r>
              <w:rPr>
                <w:rFonts w:hint="eastAsia" w:cs="宋体"/>
                <w:bCs/>
                <w:szCs w:val="24"/>
              </w:rPr>
              <w:t>（请填写有助于申报单位通过申报评审的各类资质、证明，此处需文字表述，证明材料可另附页。）</w:t>
            </w:r>
          </w:p>
        </w:tc>
      </w:tr>
    </w:tbl>
    <w:p>
      <w:pPr>
        <w:pStyle w:val="42"/>
        <w:ind w:left="480" w:leftChars="200" w:firstLine="0" w:firstLineChars="0"/>
        <w:rPr>
          <w:b/>
          <w:bCs/>
        </w:rPr>
      </w:pPr>
      <w:r>
        <w:rPr>
          <w:rFonts w:hint="eastAsia"/>
          <w:b/>
          <w:bCs/>
        </w:rPr>
        <w:br w:type="page"/>
      </w:r>
    </w:p>
    <w:p>
      <w:pPr>
        <w:pStyle w:val="44"/>
        <w:numPr>
          <w:ilvl w:val="0"/>
          <w:numId w:val="11"/>
        </w:numPr>
        <w:ind w:firstLineChars="0"/>
        <w:rPr>
          <w:b w:val="0"/>
          <w:bCs w:val="0"/>
        </w:rPr>
      </w:pPr>
      <w:r>
        <w:rPr>
          <w:rFonts w:hint="eastAsia"/>
        </w:rPr>
        <w:t>报价情况</w:t>
      </w:r>
    </w:p>
    <w:p>
      <w:pPr>
        <w:pStyle w:val="42"/>
        <w:ind w:firstLine="0" w:firstLineChars="0"/>
      </w:pPr>
    </w:p>
    <w:tbl>
      <w:tblPr>
        <w:tblStyle w:val="3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566"/>
        <w:gridCol w:w="1150"/>
        <w:gridCol w:w="2161"/>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945" w:type="dxa"/>
          </w:tcPr>
          <w:p>
            <w:pPr>
              <w:pStyle w:val="42"/>
              <w:ind w:firstLine="0" w:firstLineChars="0"/>
              <w:jc w:val="center"/>
            </w:pPr>
            <w:r>
              <w:rPr>
                <w:rFonts w:hint="eastAsia"/>
              </w:rPr>
              <w:t>序号</w:t>
            </w:r>
          </w:p>
        </w:tc>
        <w:tc>
          <w:tcPr>
            <w:tcW w:w="2566" w:type="dxa"/>
          </w:tcPr>
          <w:p>
            <w:pPr>
              <w:pStyle w:val="42"/>
              <w:ind w:firstLine="0" w:firstLineChars="0"/>
              <w:jc w:val="center"/>
            </w:pPr>
            <w:r>
              <w:rPr>
                <w:rFonts w:hint="eastAsia"/>
              </w:rPr>
              <w:t>分项内容说明</w:t>
            </w:r>
          </w:p>
        </w:tc>
        <w:tc>
          <w:tcPr>
            <w:tcW w:w="1150" w:type="dxa"/>
          </w:tcPr>
          <w:p>
            <w:pPr>
              <w:pStyle w:val="42"/>
              <w:ind w:firstLine="0" w:firstLineChars="0"/>
              <w:jc w:val="center"/>
            </w:pPr>
            <w:r>
              <w:rPr>
                <w:rFonts w:hint="eastAsia"/>
              </w:rPr>
              <w:t>数量</w:t>
            </w:r>
          </w:p>
        </w:tc>
        <w:tc>
          <w:tcPr>
            <w:tcW w:w="2161" w:type="dxa"/>
          </w:tcPr>
          <w:p>
            <w:pPr>
              <w:pStyle w:val="42"/>
              <w:ind w:firstLine="0" w:firstLineChars="0"/>
              <w:jc w:val="center"/>
            </w:pPr>
            <w:r>
              <w:rPr>
                <w:rFonts w:hint="eastAsia"/>
              </w:rPr>
              <w:t>单价</w:t>
            </w:r>
          </w:p>
        </w:tc>
        <w:tc>
          <w:tcPr>
            <w:tcW w:w="1697" w:type="dxa"/>
          </w:tcPr>
          <w:p>
            <w:pPr>
              <w:pStyle w:val="42"/>
              <w:ind w:firstLine="0" w:firstLineChars="0"/>
              <w:jc w:val="center"/>
            </w:pPr>
            <w:r>
              <w:rPr>
                <w:rFonts w:hint="eastAsia"/>
              </w:rPr>
              <w:t>分项合计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945" w:type="dxa"/>
          </w:tcPr>
          <w:p>
            <w:pPr>
              <w:pStyle w:val="42"/>
              <w:ind w:firstLine="0" w:firstLineChars="0"/>
              <w:jc w:val="center"/>
            </w:pPr>
            <w:r>
              <w:rPr>
                <w:rFonts w:hint="eastAsia"/>
              </w:rPr>
              <w:t>1</w:t>
            </w:r>
          </w:p>
        </w:tc>
        <w:tc>
          <w:tcPr>
            <w:tcW w:w="2566" w:type="dxa"/>
          </w:tcPr>
          <w:p>
            <w:pPr>
              <w:pStyle w:val="42"/>
              <w:ind w:firstLine="0" w:firstLineChars="0"/>
            </w:pPr>
          </w:p>
        </w:tc>
        <w:tc>
          <w:tcPr>
            <w:tcW w:w="1150" w:type="dxa"/>
          </w:tcPr>
          <w:p>
            <w:pPr>
              <w:pStyle w:val="42"/>
              <w:ind w:firstLine="0" w:firstLineChars="0"/>
            </w:pPr>
          </w:p>
        </w:tc>
        <w:tc>
          <w:tcPr>
            <w:tcW w:w="2161" w:type="dxa"/>
          </w:tcPr>
          <w:p>
            <w:pPr>
              <w:pStyle w:val="42"/>
              <w:ind w:firstLine="0" w:firstLineChars="0"/>
            </w:pPr>
          </w:p>
        </w:tc>
        <w:tc>
          <w:tcPr>
            <w:tcW w:w="1697" w:type="dxa"/>
          </w:tcPr>
          <w:p>
            <w:pPr>
              <w:pStyle w:val="4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945" w:type="dxa"/>
          </w:tcPr>
          <w:p>
            <w:pPr>
              <w:pStyle w:val="42"/>
              <w:ind w:firstLine="0" w:firstLineChars="0"/>
              <w:jc w:val="center"/>
            </w:pPr>
            <w:r>
              <w:rPr>
                <w:rFonts w:hint="eastAsia"/>
              </w:rPr>
              <w:t>2</w:t>
            </w:r>
          </w:p>
        </w:tc>
        <w:tc>
          <w:tcPr>
            <w:tcW w:w="2566" w:type="dxa"/>
          </w:tcPr>
          <w:p>
            <w:pPr>
              <w:pStyle w:val="42"/>
              <w:ind w:firstLine="0" w:firstLineChars="0"/>
            </w:pPr>
          </w:p>
        </w:tc>
        <w:tc>
          <w:tcPr>
            <w:tcW w:w="1150" w:type="dxa"/>
          </w:tcPr>
          <w:p>
            <w:pPr>
              <w:pStyle w:val="42"/>
              <w:ind w:firstLine="0" w:firstLineChars="0"/>
            </w:pPr>
          </w:p>
        </w:tc>
        <w:tc>
          <w:tcPr>
            <w:tcW w:w="2161" w:type="dxa"/>
          </w:tcPr>
          <w:p>
            <w:pPr>
              <w:pStyle w:val="42"/>
              <w:ind w:firstLine="0" w:firstLineChars="0"/>
            </w:pPr>
          </w:p>
        </w:tc>
        <w:tc>
          <w:tcPr>
            <w:tcW w:w="1697" w:type="dxa"/>
          </w:tcPr>
          <w:p>
            <w:pPr>
              <w:pStyle w:val="4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945" w:type="dxa"/>
          </w:tcPr>
          <w:p>
            <w:pPr>
              <w:pStyle w:val="42"/>
              <w:ind w:firstLine="0" w:firstLineChars="0"/>
              <w:jc w:val="center"/>
            </w:pPr>
            <w:r>
              <w:rPr>
                <w:rFonts w:hint="eastAsia"/>
              </w:rPr>
              <w:t>3</w:t>
            </w:r>
          </w:p>
        </w:tc>
        <w:tc>
          <w:tcPr>
            <w:tcW w:w="2566" w:type="dxa"/>
          </w:tcPr>
          <w:p>
            <w:pPr>
              <w:pStyle w:val="42"/>
              <w:ind w:firstLine="0" w:firstLineChars="0"/>
            </w:pPr>
          </w:p>
        </w:tc>
        <w:tc>
          <w:tcPr>
            <w:tcW w:w="1150" w:type="dxa"/>
          </w:tcPr>
          <w:p>
            <w:pPr>
              <w:pStyle w:val="42"/>
              <w:ind w:firstLine="0" w:firstLineChars="0"/>
            </w:pPr>
          </w:p>
        </w:tc>
        <w:tc>
          <w:tcPr>
            <w:tcW w:w="2161" w:type="dxa"/>
          </w:tcPr>
          <w:p>
            <w:pPr>
              <w:pStyle w:val="42"/>
              <w:ind w:firstLine="0" w:firstLineChars="0"/>
            </w:pPr>
          </w:p>
        </w:tc>
        <w:tc>
          <w:tcPr>
            <w:tcW w:w="1697" w:type="dxa"/>
          </w:tcPr>
          <w:p>
            <w:pPr>
              <w:pStyle w:val="4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945" w:type="dxa"/>
          </w:tcPr>
          <w:p>
            <w:pPr>
              <w:pStyle w:val="42"/>
              <w:ind w:firstLine="0" w:firstLineChars="0"/>
              <w:jc w:val="center"/>
            </w:pPr>
            <w:r>
              <w:rPr>
                <w:rFonts w:hint="eastAsia"/>
              </w:rPr>
              <w:t>4</w:t>
            </w:r>
          </w:p>
        </w:tc>
        <w:tc>
          <w:tcPr>
            <w:tcW w:w="2566" w:type="dxa"/>
          </w:tcPr>
          <w:p>
            <w:pPr>
              <w:pStyle w:val="42"/>
              <w:ind w:firstLine="0" w:firstLineChars="0"/>
            </w:pPr>
          </w:p>
        </w:tc>
        <w:tc>
          <w:tcPr>
            <w:tcW w:w="1150" w:type="dxa"/>
          </w:tcPr>
          <w:p>
            <w:pPr>
              <w:pStyle w:val="42"/>
              <w:ind w:firstLine="0" w:firstLineChars="0"/>
            </w:pPr>
          </w:p>
        </w:tc>
        <w:tc>
          <w:tcPr>
            <w:tcW w:w="2161" w:type="dxa"/>
          </w:tcPr>
          <w:p>
            <w:pPr>
              <w:pStyle w:val="42"/>
              <w:ind w:firstLine="0" w:firstLineChars="0"/>
            </w:pPr>
          </w:p>
        </w:tc>
        <w:tc>
          <w:tcPr>
            <w:tcW w:w="1697" w:type="dxa"/>
          </w:tcPr>
          <w:p>
            <w:pPr>
              <w:pStyle w:val="4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945" w:type="dxa"/>
          </w:tcPr>
          <w:p>
            <w:pPr>
              <w:pStyle w:val="42"/>
              <w:ind w:firstLine="0" w:firstLineChars="0"/>
              <w:jc w:val="center"/>
            </w:pPr>
            <w:r>
              <w:rPr>
                <w:rFonts w:hint="eastAsia"/>
              </w:rPr>
              <w:t>5</w:t>
            </w:r>
          </w:p>
        </w:tc>
        <w:tc>
          <w:tcPr>
            <w:tcW w:w="2566" w:type="dxa"/>
          </w:tcPr>
          <w:p>
            <w:pPr>
              <w:pStyle w:val="42"/>
              <w:ind w:firstLine="0" w:firstLineChars="0"/>
            </w:pPr>
          </w:p>
        </w:tc>
        <w:tc>
          <w:tcPr>
            <w:tcW w:w="1150" w:type="dxa"/>
          </w:tcPr>
          <w:p>
            <w:pPr>
              <w:pStyle w:val="42"/>
              <w:ind w:firstLine="0" w:firstLineChars="0"/>
            </w:pPr>
          </w:p>
        </w:tc>
        <w:tc>
          <w:tcPr>
            <w:tcW w:w="2161" w:type="dxa"/>
          </w:tcPr>
          <w:p>
            <w:pPr>
              <w:pStyle w:val="42"/>
              <w:ind w:firstLine="0" w:firstLineChars="0"/>
            </w:pPr>
          </w:p>
        </w:tc>
        <w:tc>
          <w:tcPr>
            <w:tcW w:w="1697" w:type="dxa"/>
          </w:tcPr>
          <w:p>
            <w:pPr>
              <w:pStyle w:val="4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945" w:type="dxa"/>
          </w:tcPr>
          <w:p>
            <w:pPr>
              <w:pStyle w:val="42"/>
              <w:ind w:firstLine="0" w:firstLineChars="0"/>
            </w:pPr>
            <w:r>
              <w:rPr>
                <w:rFonts w:hint="eastAsia"/>
              </w:rPr>
              <w:t>......</w:t>
            </w:r>
          </w:p>
        </w:tc>
        <w:tc>
          <w:tcPr>
            <w:tcW w:w="2566" w:type="dxa"/>
          </w:tcPr>
          <w:p>
            <w:pPr>
              <w:pStyle w:val="42"/>
              <w:ind w:firstLine="0" w:firstLineChars="0"/>
            </w:pPr>
          </w:p>
        </w:tc>
        <w:tc>
          <w:tcPr>
            <w:tcW w:w="1150" w:type="dxa"/>
          </w:tcPr>
          <w:p>
            <w:pPr>
              <w:pStyle w:val="42"/>
              <w:ind w:firstLine="0" w:firstLineChars="0"/>
            </w:pPr>
          </w:p>
        </w:tc>
        <w:tc>
          <w:tcPr>
            <w:tcW w:w="2161" w:type="dxa"/>
          </w:tcPr>
          <w:p>
            <w:pPr>
              <w:pStyle w:val="42"/>
              <w:ind w:firstLine="0" w:firstLineChars="0"/>
            </w:pPr>
          </w:p>
        </w:tc>
        <w:tc>
          <w:tcPr>
            <w:tcW w:w="1697" w:type="dxa"/>
          </w:tcPr>
          <w:p>
            <w:pPr>
              <w:pStyle w:val="4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6822" w:type="dxa"/>
            <w:gridSpan w:val="4"/>
          </w:tcPr>
          <w:p>
            <w:pPr>
              <w:pStyle w:val="42"/>
              <w:ind w:firstLine="0" w:firstLineChars="0"/>
              <w:jc w:val="center"/>
            </w:pPr>
            <w:r>
              <w:rPr>
                <w:rFonts w:hint="eastAsia"/>
              </w:rPr>
              <w:t>总价</w:t>
            </w:r>
          </w:p>
        </w:tc>
        <w:tc>
          <w:tcPr>
            <w:tcW w:w="1697" w:type="dxa"/>
          </w:tcPr>
          <w:p>
            <w:pPr>
              <w:pStyle w:val="42"/>
              <w:ind w:firstLine="0" w:firstLineChars="0"/>
            </w:pPr>
          </w:p>
        </w:tc>
      </w:tr>
    </w:tbl>
    <w:p>
      <w:pPr>
        <w:pStyle w:val="42"/>
        <w:ind w:firstLine="0" w:firstLineChars="0"/>
      </w:pPr>
      <w:r>
        <w:rPr>
          <w:rFonts w:hint="eastAsia"/>
        </w:rPr>
        <w:t xml:space="preserve">             </w:t>
      </w:r>
    </w:p>
    <w:p>
      <w:pPr>
        <w:pStyle w:val="42"/>
        <w:ind w:firstLine="0" w:firstLineChars="0"/>
      </w:pPr>
      <w:r>
        <w:rPr>
          <w:rFonts w:hint="eastAsia"/>
        </w:rPr>
        <w:t>供应商名称（加盖公章）：</w:t>
      </w:r>
      <w:r>
        <w:rPr>
          <w:rFonts w:hint="eastAsia"/>
          <w:u w:val="single"/>
        </w:rPr>
        <w:t xml:space="preserve">                                    </w:t>
      </w:r>
      <w:r>
        <w:rPr>
          <w:rFonts w:hint="eastAsia"/>
        </w:rPr>
        <w:t xml:space="preserve">                      </w:t>
      </w:r>
    </w:p>
    <w:p>
      <w:pPr>
        <w:pStyle w:val="42"/>
        <w:ind w:firstLine="0" w:firstLineChars="0"/>
      </w:pPr>
      <w:r>
        <w:rPr>
          <w:rFonts w:hint="eastAsia"/>
        </w:rPr>
        <w:br w:type="page"/>
      </w:r>
    </w:p>
    <w:p>
      <w:pPr>
        <w:pStyle w:val="44"/>
        <w:numPr>
          <w:ilvl w:val="0"/>
          <w:numId w:val="11"/>
        </w:numPr>
        <w:ind w:firstLineChars="0"/>
        <w:rPr>
          <w:b w:val="0"/>
          <w:bCs w:val="0"/>
        </w:rPr>
      </w:pPr>
      <w:r>
        <w:rPr>
          <w:rFonts w:hint="eastAsia"/>
        </w:rPr>
        <w:t>服务能力及经验业绩</w:t>
      </w:r>
    </w:p>
    <w:p>
      <w:pPr>
        <w:pStyle w:val="42"/>
        <w:ind w:firstLine="0" w:firstLineChars="0"/>
        <w:jc w:val="center"/>
      </w:pPr>
      <w:r>
        <w:rPr>
          <w:rFonts w:hint="eastAsia"/>
        </w:rPr>
        <w:t>（描述单位专业领域情况，并填写项目业绩清单）</w:t>
      </w:r>
    </w:p>
    <w:p>
      <w:pPr>
        <w:pStyle w:val="42"/>
        <w:ind w:firstLine="0" w:firstLineChars="0"/>
        <w:jc w:val="center"/>
      </w:pPr>
    </w:p>
    <w:p>
      <w:pPr>
        <w:pStyle w:val="42"/>
        <w:ind w:firstLine="0" w:firstLineChars="0"/>
        <w:jc w:val="center"/>
      </w:pPr>
      <w:r>
        <w:rPr>
          <w:rFonts w:hint="eastAsia"/>
        </w:rPr>
        <w:t>项目业绩清单</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866"/>
        <w:gridCol w:w="1550"/>
        <w:gridCol w:w="1517"/>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5" w:type="dxa"/>
          </w:tcPr>
          <w:p>
            <w:pPr>
              <w:pStyle w:val="42"/>
              <w:ind w:firstLine="0" w:firstLineChars="0"/>
              <w:jc w:val="center"/>
            </w:pPr>
            <w:r>
              <w:rPr>
                <w:rFonts w:hint="eastAsia"/>
              </w:rPr>
              <w:t>序号</w:t>
            </w:r>
          </w:p>
        </w:tc>
        <w:tc>
          <w:tcPr>
            <w:tcW w:w="1866" w:type="dxa"/>
          </w:tcPr>
          <w:p>
            <w:pPr>
              <w:pStyle w:val="42"/>
              <w:ind w:firstLine="0" w:firstLineChars="0"/>
              <w:jc w:val="center"/>
            </w:pPr>
            <w:r>
              <w:rPr>
                <w:rFonts w:hint="eastAsia"/>
              </w:rPr>
              <w:t>项目名称</w:t>
            </w:r>
          </w:p>
        </w:tc>
        <w:tc>
          <w:tcPr>
            <w:tcW w:w="1550" w:type="dxa"/>
          </w:tcPr>
          <w:p>
            <w:pPr>
              <w:pStyle w:val="42"/>
              <w:ind w:firstLine="0" w:firstLineChars="0"/>
              <w:jc w:val="center"/>
            </w:pPr>
            <w:r>
              <w:rPr>
                <w:rFonts w:hint="eastAsia"/>
              </w:rPr>
              <w:t>签署日期</w:t>
            </w:r>
          </w:p>
        </w:tc>
        <w:tc>
          <w:tcPr>
            <w:tcW w:w="1517" w:type="dxa"/>
          </w:tcPr>
          <w:p>
            <w:pPr>
              <w:pStyle w:val="42"/>
              <w:ind w:firstLine="0" w:firstLineChars="0"/>
              <w:jc w:val="center"/>
            </w:pPr>
            <w:r>
              <w:rPr>
                <w:rFonts w:hint="eastAsia"/>
              </w:rPr>
              <w:t>委托单位</w:t>
            </w:r>
          </w:p>
        </w:tc>
        <w:tc>
          <w:tcPr>
            <w:tcW w:w="2494" w:type="dxa"/>
          </w:tcPr>
          <w:p>
            <w:pPr>
              <w:pStyle w:val="42"/>
              <w:ind w:firstLine="0" w:firstLineChars="0"/>
              <w:jc w:val="center"/>
            </w:pPr>
            <w:r>
              <w:rPr>
                <w:rFonts w:hint="eastAsia"/>
              </w:rPr>
              <w:t>项目简要描述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5" w:type="dxa"/>
          </w:tcPr>
          <w:p>
            <w:pPr>
              <w:pStyle w:val="42"/>
              <w:ind w:firstLine="0" w:firstLineChars="0"/>
              <w:jc w:val="center"/>
            </w:pPr>
            <w:r>
              <w:rPr>
                <w:rFonts w:hint="eastAsia"/>
              </w:rPr>
              <w:t>1</w:t>
            </w:r>
          </w:p>
        </w:tc>
        <w:tc>
          <w:tcPr>
            <w:tcW w:w="1866" w:type="dxa"/>
          </w:tcPr>
          <w:p>
            <w:pPr>
              <w:pStyle w:val="42"/>
              <w:ind w:firstLine="0" w:firstLineChars="0"/>
              <w:jc w:val="center"/>
            </w:pPr>
          </w:p>
        </w:tc>
        <w:tc>
          <w:tcPr>
            <w:tcW w:w="1550" w:type="dxa"/>
          </w:tcPr>
          <w:p>
            <w:pPr>
              <w:pStyle w:val="42"/>
              <w:ind w:firstLine="0" w:firstLineChars="0"/>
              <w:jc w:val="center"/>
            </w:pPr>
          </w:p>
        </w:tc>
        <w:tc>
          <w:tcPr>
            <w:tcW w:w="1517" w:type="dxa"/>
          </w:tcPr>
          <w:p>
            <w:pPr>
              <w:pStyle w:val="42"/>
              <w:ind w:firstLine="0" w:firstLineChars="0"/>
              <w:jc w:val="center"/>
            </w:pPr>
          </w:p>
        </w:tc>
        <w:tc>
          <w:tcPr>
            <w:tcW w:w="2494"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5" w:type="dxa"/>
          </w:tcPr>
          <w:p>
            <w:pPr>
              <w:pStyle w:val="42"/>
              <w:ind w:firstLine="0" w:firstLineChars="0"/>
              <w:jc w:val="center"/>
            </w:pPr>
            <w:r>
              <w:rPr>
                <w:rFonts w:hint="eastAsia"/>
              </w:rPr>
              <w:t>2</w:t>
            </w:r>
          </w:p>
        </w:tc>
        <w:tc>
          <w:tcPr>
            <w:tcW w:w="1866" w:type="dxa"/>
          </w:tcPr>
          <w:p>
            <w:pPr>
              <w:pStyle w:val="42"/>
              <w:ind w:firstLine="0" w:firstLineChars="0"/>
              <w:jc w:val="center"/>
            </w:pPr>
          </w:p>
        </w:tc>
        <w:tc>
          <w:tcPr>
            <w:tcW w:w="1550" w:type="dxa"/>
          </w:tcPr>
          <w:p>
            <w:pPr>
              <w:pStyle w:val="42"/>
              <w:ind w:firstLine="0" w:firstLineChars="0"/>
              <w:jc w:val="center"/>
            </w:pPr>
          </w:p>
        </w:tc>
        <w:tc>
          <w:tcPr>
            <w:tcW w:w="1517" w:type="dxa"/>
          </w:tcPr>
          <w:p>
            <w:pPr>
              <w:pStyle w:val="42"/>
              <w:ind w:firstLine="0" w:firstLineChars="0"/>
              <w:jc w:val="center"/>
            </w:pPr>
          </w:p>
        </w:tc>
        <w:tc>
          <w:tcPr>
            <w:tcW w:w="2494"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5" w:type="dxa"/>
          </w:tcPr>
          <w:p>
            <w:pPr>
              <w:pStyle w:val="42"/>
              <w:ind w:firstLine="0" w:firstLineChars="0"/>
              <w:jc w:val="center"/>
            </w:pPr>
            <w:r>
              <w:rPr>
                <w:rFonts w:hint="eastAsia"/>
              </w:rPr>
              <w:t>3</w:t>
            </w:r>
          </w:p>
        </w:tc>
        <w:tc>
          <w:tcPr>
            <w:tcW w:w="1866" w:type="dxa"/>
          </w:tcPr>
          <w:p>
            <w:pPr>
              <w:pStyle w:val="42"/>
              <w:ind w:firstLine="0" w:firstLineChars="0"/>
              <w:jc w:val="center"/>
            </w:pPr>
          </w:p>
        </w:tc>
        <w:tc>
          <w:tcPr>
            <w:tcW w:w="1550" w:type="dxa"/>
          </w:tcPr>
          <w:p>
            <w:pPr>
              <w:pStyle w:val="42"/>
              <w:ind w:firstLine="0" w:firstLineChars="0"/>
              <w:jc w:val="center"/>
            </w:pPr>
          </w:p>
        </w:tc>
        <w:tc>
          <w:tcPr>
            <w:tcW w:w="1517" w:type="dxa"/>
          </w:tcPr>
          <w:p>
            <w:pPr>
              <w:pStyle w:val="42"/>
              <w:ind w:firstLine="0" w:firstLineChars="0"/>
              <w:jc w:val="center"/>
            </w:pPr>
          </w:p>
        </w:tc>
        <w:tc>
          <w:tcPr>
            <w:tcW w:w="2494"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5" w:type="dxa"/>
          </w:tcPr>
          <w:p>
            <w:pPr>
              <w:pStyle w:val="42"/>
              <w:ind w:firstLine="0" w:firstLineChars="0"/>
              <w:jc w:val="center"/>
            </w:pPr>
            <w:r>
              <w:rPr>
                <w:rFonts w:hint="eastAsia"/>
              </w:rPr>
              <w:t>4</w:t>
            </w:r>
          </w:p>
        </w:tc>
        <w:tc>
          <w:tcPr>
            <w:tcW w:w="1866" w:type="dxa"/>
          </w:tcPr>
          <w:p>
            <w:pPr>
              <w:pStyle w:val="42"/>
              <w:ind w:firstLine="0" w:firstLineChars="0"/>
              <w:jc w:val="center"/>
            </w:pPr>
          </w:p>
        </w:tc>
        <w:tc>
          <w:tcPr>
            <w:tcW w:w="1550" w:type="dxa"/>
          </w:tcPr>
          <w:p>
            <w:pPr>
              <w:pStyle w:val="42"/>
              <w:ind w:firstLine="0" w:firstLineChars="0"/>
              <w:jc w:val="center"/>
            </w:pPr>
          </w:p>
        </w:tc>
        <w:tc>
          <w:tcPr>
            <w:tcW w:w="1517" w:type="dxa"/>
          </w:tcPr>
          <w:p>
            <w:pPr>
              <w:pStyle w:val="42"/>
              <w:ind w:firstLine="0" w:firstLineChars="0"/>
              <w:jc w:val="center"/>
            </w:pPr>
          </w:p>
        </w:tc>
        <w:tc>
          <w:tcPr>
            <w:tcW w:w="2494"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5" w:type="dxa"/>
          </w:tcPr>
          <w:p>
            <w:pPr>
              <w:pStyle w:val="42"/>
              <w:ind w:firstLine="0" w:firstLineChars="0"/>
              <w:jc w:val="center"/>
            </w:pPr>
            <w:r>
              <w:rPr>
                <w:rFonts w:hint="eastAsia"/>
              </w:rPr>
              <w:t>5</w:t>
            </w:r>
          </w:p>
        </w:tc>
        <w:tc>
          <w:tcPr>
            <w:tcW w:w="1866" w:type="dxa"/>
          </w:tcPr>
          <w:p>
            <w:pPr>
              <w:pStyle w:val="42"/>
              <w:ind w:firstLine="0" w:firstLineChars="0"/>
              <w:jc w:val="center"/>
            </w:pPr>
          </w:p>
        </w:tc>
        <w:tc>
          <w:tcPr>
            <w:tcW w:w="1550" w:type="dxa"/>
          </w:tcPr>
          <w:p>
            <w:pPr>
              <w:pStyle w:val="42"/>
              <w:ind w:firstLine="0" w:firstLineChars="0"/>
              <w:jc w:val="center"/>
            </w:pPr>
          </w:p>
        </w:tc>
        <w:tc>
          <w:tcPr>
            <w:tcW w:w="1517" w:type="dxa"/>
          </w:tcPr>
          <w:p>
            <w:pPr>
              <w:pStyle w:val="42"/>
              <w:ind w:firstLine="0" w:firstLineChars="0"/>
              <w:jc w:val="center"/>
            </w:pPr>
          </w:p>
        </w:tc>
        <w:tc>
          <w:tcPr>
            <w:tcW w:w="2494"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5" w:type="dxa"/>
          </w:tcPr>
          <w:p>
            <w:pPr>
              <w:pStyle w:val="42"/>
              <w:ind w:firstLine="0" w:firstLineChars="0"/>
              <w:jc w:val="center"/>
            </w:pPr>
            <w:r>
              <w:rPr>
                <w:rFonts w:hint="eastAsia"/>
              </w:rPr>
              <w:t>......</w:t>
            </w:r>
          </w:p>
        </w:tc>
        <w:tc>
          <w:tcPr>
            <w:tcW w:w="1866" w:type="dxa"/>
          </w:tcPr>
          <w:p>
            <w:pPr>
              <w:pStyle w:val="42"/>
              <w:ind w:firstLine="0" w:firstLineChars="0"/>
              <w:jc w:val="center"/>
            </w:pPr>
          </w:p>
        </w:tc>
        <w:tc>
          <w:tcPr>
            <w:tcW w:w="1550" w:type="dxa"/>
          </w:tcPr>
          <w:p>
            <w:pPr>
              <w:pStyle w:val="42"/>
              <w:ind w:firstLine="0" w:firstLineChars="0"/>
              <w:jc w:val="center"/>
            </w:pPr>
          </w:p>
        </w:tc>
        <w:tc>
          <w:tcPr>
            <w:tcW w:w="1517" w:type="dxa"/>
          </w:tcPr>
          <w:p>
            <w:pPr>
              <w:pStyle w:val="42"/>
              <w:ind w:firstLine="0" w:firstLineChars="0"/>
              <w:jc w:val="center"/>
            </w:pPr>
          </w:p>
        </w:tc>
        <w:tc>
          <w:tcPr>
            <w:tcW w:w="2494" w:type="dxa"/>
          </w:tcPr>
          <w:p>
            <w:pPr>
              <w:pStyle w:val="42"/>
              <w:ind w:firstLine="0" w:firstLineChars="0"/>
              <w:jc w:val="center"/>
            </w:pPr>
          </w:p>
        </w:tc>
      </w:tr>
    </w:tbl>
    <w:p>
      <w:pPr>
        <w:pStyle w:val="42"/>
        <w:ind w:firstLine="0" w:firstLineChars="0"/>
        <w:jc w:val="left"/>
      </w:pPr>
      <w:r>
        <w:rPr>
          <w:rFonts w:hint="eastAsia"/>
        </w:rPr>
        <w:t>注：</w:t>
      </w:r>
      <w:r>
        <w:rPr>
          <w:rFonts w:hint="eastAsia" w:cs="Arial"/>
        </w:rPr>
        <w:t>业绩证明文件是指合同或任务书等有效证明材料。</w:t>
      </w:r>
    </w:p>
    <w:p>
      <w:pPr>
        <w:pStyle w:val="42"/>
        <w:ind w:firstLine="0" w:firstLineChars="0"/>
      </w:pPr>
    </w:p>
    <w:p>
      <w:pPr>
        <w:pStyle w:val="42"/>
        <w:ind w:firstLine="0" w:firstLineChars="0"/>
      </w:pPr>
    </w:p>
    <w:p>
      <w:pPr>
        <w:pStyle w:val="42"/>
        <w:ind w:firstLine="0" w:firstLineChars="0"/>
      </w:pPr>
    </w:p>
    <w:p>
      <w:pPr>
        <w:pStyle w:val="44"/>
        <w:numPr>
          <w:ilvl w:val="0"/>
          <w:numId w:val="11"/>
        </w:numPr>
        <w:ind w:firstLineChars="0"/>
        <w:rPr>
          <w:b w:val="0"/>
          <w:bCs w:val="0"/>
        </w:rPr>
      </w:pPr>
      <w:r>
        <w:rPr>
          <w:rFonts w:hint="eastAsia"/>
        </w:rPr>
        <w:t>技术响应方案</w:t>
      </w:r>
    </w:p>
    <w:p>
      <w:pPr>
        <w:pStyle w:val="42"/>
        <w:ind w:firstLine="0" w:firstLineChars="0"/>
        <w:jc w:val="center"/>
      </w:pPr>
      <w:r>
        <w:rPr>
          <w:rFonts w:hint="eastAsia"/>
        </w:rPr>
        <w:t>（供应商按</w:t>
      </w:r>
      <w:r>
        <w:rPr>
          <w:rFonts w:hint="eastAsia"/>
          <w:b/>
          <w:bCs/>
        </w:rPr>
        <w:t>采购需求</w:t>
      </w:r>
      <w:r>
        <w:rPr>
          <w:rFonts w:hint="eastAsia"/>
        </w:rPr>
        <w:t>及</w:t>
      </w:r>
      <w:r>
        <w:rPr>
          <w:rFonts w:hint="eastAsia"/>
          <w:b/>
          <w:bCs/>
        </w:rPr>
        <w:t>评分标准</w:t>
      </w:r>
      <w:r>
        <w:rPr>
          <w:rFonts w:hint="eastAsia"/>
        </w:rPr>
        <w:t>编写包括但不限于工作目标任务、内容、工作量、进度计划等详细、有针对性的实施方案）</w:t>
      </w:r>
    </w:p>
    <w:p>
      <w:pPr>
        <w:pStyle w:val="42"/>
        <w:ind w:firstLine="0" w:firstLineChars="0"/>
        <w:jc w:val="center"/>
      </w:pPr>
    </w:p>
    <w:p>
      <w:pPr>
        <w:pStyle w:val="42"/>
        <w:ind w:firstLine="0" w:firstLineChars="0"/>
        <w:jc w:val="center"/>
      </w:pPr>
    </w:p>
    <w:p>
      <w:pPr>
        <w:pStyle w:val="42"/>
        <w:ind w:firstLine="0" w:firstLineChars="0"/>
        <w:jc w:val="center"/>
      </w:pPr>
    </w:p>
    <w:p>
      <w:pPr>
        <w:pStyle w:val="44"/>
        <w:numPr>
          <w:ilvl w:val="0"/>
          <w:numId w:val="11"/>
        </w:numPr>
        <w:ind w:firstLineChars="0"/>
        <w:rPr>
          <w:b w:val="0"/>
          <w:bCs w:val="0"/>
        </w:rPr>
      </w:pPr>
      <w:r>
        <w:rPr>
          <w:rFonts w:hint="eastAsia"/>
        </w:rPr>
        <w:t>措施方案</w:t>
      </w:r>
    </w:p>
    <w:p>
      <w:pPr>
        <w:pStyle w:val="42"/>
        <w:ind w:firstLine="0" w:firstLineChars="0"/>
        <w:jc w:val="center"/>
      </w:pPr>
      <w:r>
        <w:rPr>
          <w:rFonts w:hint="eastAsia"/>
        </w:rPr>
        <w:t>（供应商按采购需求编写详细、有针对性的措施方案，包括但不限于质量、进度、服务等保障措施）</w:t>
      </w:r>
    </w:p>
    <w:p>
      <w:pPr>
        <w:pStyle w:val="44"/>
        <w:numPr>
          <w:ilvl w:val="0"/>
          <w:numId w:val="11"/>
        </w:numPr>
        <w:ind w:firstLineChars="0"/>
        <w:rPr>
          <w:b w:val="0"/>
          <w:bCs w:val="0"/>
        </w:rPr>
      </w:pPr>
      <w:r>
        <w:rPr>
          <w:rFonts w:hint="eastAsia"/>
        </w:rPr>
        <w:t>基础保障及项目团队情况</w:t>
      </w:r>
    </w:p>
    <w:p>
      <w:pPr>
        <w:pStyle w:val="42"/>
        <w:ind w:firstLine="0" w:firstLineChars="0"/>
      </w:pPr>
    </w:p>
    <w:p>
      <w:pPr>
        <w:pStyle w:val="42"/>
        <w:ind w:firstLine="0" w:firstLineChars="0"/>
        <w:jc w:val="center"/>
      </w:pPr>
      <w:r>
        <w:rPr>
          <w:rFonts w:hint="eastAsia"/>
        </w:rPr>
        <w:t>（供应商从办公条件及配套设施、项目团队人员情况等角度详细描述项目的组织实施条件。）</w:t>
      </w:r>
    </w:p>
    <w:p>
      <w:pPr>
        <w:pStyle w:val="42"/>
        <w:ind w:firstLine="0" w:firstLineChars="0"/>
        <w:jc w:val="center"/>
      </w:pPr>
    </w:p>
    <w:p>
      <w:pPr>
        <w:pStyle w:val="42"/>
        <w:ind w:firstLine="0" w:firstLineChars="0"/>
        <w:jc w:val="center"/>
        <w:rPr>
          <w:b/>
          <w:bCs/>
        </w:rPr>
      </w:pPr>
      <w:r>
        <w:rPr>
          <w:rFonts w:hint="eastAsia"/>
          <w:b/>
          <w:bCs/>
        </w:rPr>
        <w:t>拟投入项目团队人员列表</w:t>
      </w:r>
    </w:p>
    <w:tbl>
      <w:tblPr>
        <w:tblStyle w:val="33"/>
        <w:tblW w:w="86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184"/>
        <w:gridCol w:w="1300"/>
        <w:gridCol w:w="22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9" w:type="dxa"/>
            <w:vAlign w:val="center"/>
          </w:tcPr>
          <w:p>
            <w:pPr>
              <w:pStyle w:val="42"/>
              <w:ind w:firstLine="0" w:firstLineChars="0"/>
              <w:jc w:val="center"/>
            </w:pPr>
            <w:r>
              <w:rPr>
                <w:rFonts w:hint="eastAsia"/>
              </w:rPr>
              <w:t>序号</w:t>
            </w:r>
          </w:p>
        </w:tc>
        <w:tc>
          <w:tcPr>
            <w:tcW w:w="1184" w:type="dxa"/>
            <w:vAlign w:val="center"/>
          </w:tcPr>
          <w:p>
            <w:pPr>
              <w:pStyle w:val="42"/>
              <w:ind w:firstLine="0" w:firstLineChars="0"/>
              <w:jc w:val="center"/>
            </w:pPr>
            <w:r>
              <w:rPr>
                <w:rFonts w:hint="eastAsia"/>
              </w:rPr>
              <w:t>姓名</w:t>
            </w:r>
          </w:p>
        </w:tc>
        <w:tc>
          <w:tcPr>
            <w:tcW w:w="1300" w:type="dxa"/>
            <w:vAlign w:val="center"/>
          </w:tcPr>
          <w:p>
            <w:pPr>
              <w:pStyle w:val="42"/>
              <w:ind w:firstLine="0" w:firstLineChars="0"/>
              <w:jc w:val="center"/>
            </w:pPr>
            <w:r>
              <w:rPr>
                <w:rFonts w:hint="eastAsia"/>
              </w:rPr>
              <w:t>工作年限</w:t>
            </w:r>
          </w:p>
        </w:tc>
        <w:tc>
          <w:tcPr>
            <w:tcW w:w="2200" w:type="dxa"/>
            <w:vAlign w:val="center"/>
          </w:tcPr>
          <w:p>
            <w:pPr>
              <w:pStyle w:val="42"/>
              <w:ind w:firstLine="0" w:firstLineChars="0"/>
              <w:jc w:val="center"/>
            </w:pPr>
            <w:r>
              <w:rPr>
                <w:rFonts w:hint="eastAsia"/>
              </w:rPr>
              <w:t>职称或职业资格</w:t>
            </w:r>
          </w:p>
        </w:tc>
        <w:tc>
          <w:tcPr>
            <w:tcW w:w="2986" w:type="dxa"/>
            <w:vAlign w:val="center"/>
          </w:tcPr>
          <w:p>
            <w:pPr>
              <w:pStyle w:val="42"/>
              <w:ind w:firstLine="0" w:firstLineChars="0"/>
              <w:jc w:val="center"/>
            </w:pPr>
            <w:r>
              <w:rPr>
                <w:rFonts w:hint="eastAsia"/>
              </w:rPr>
              <w:t>在本项目中拟承担角色及工作内容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9" w:type="dxa"/>
          </w:tcPr>
          <w:p>
            <w:pPr>
              <w:pStyle w:val="42"/>
              <w:ind w:firstLine="0" w:firstLineChars="0"/>
              <w:jc w:val="center"/>
            </w:pPr>
            <w:r>
              <w:rPr>
                <w:rFonts w:hint="eastAsia"/>
              </w:rPr>
              <w:t>1</w:t>
            </w:r>
          </w:p>
        </w:tc>
        <w:tc>
          <w:tcPr>
            <w:tcW w:w="1184" w:type="dxa"/>
          </w:tcPr>
          <w:p>
            <w:pPr>
              <w:pStyle w:val="42"/>
              <w:ind w:firstLine="0" w:firstLineChars="0"/>
              <w:jc w:val="center"/>
            </w:pPr>
          </w:p>
        </w:tc>
        <w:tc>
          <w:tcPr>
            <w:tcW w:w="1300" w:type="dxa"/>
          </w:tcPr>
          <w:p>
            <w:pPr>
              <w:pStyle w:val="42"/>
              <w:ind w:firstLine="0" w:firstLineChars="0"/>
              <w:jc w:val="center"/>
            </w:pPr>
          </w:p>
        </w:tc>
        <w:tc>
          <w:tcPr>
            <w:tcW w:w="2200" w:type="dxa"/>
          </w:tcPr>
          <w:p>
            <w:pPr>
              <w:pStyle w:val="42"/>
              <w:ind w:firstLine="0" w:firstLineChars="0"/>
              <w:jc w:val="center"/>
            </w:pPr>
          </w:p>
        </w:tc>
        <w:tc>
          <w:tcPr>
            <w:tcW w:w="2986"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9" w:type="dxa"/>
          </w:tcPr>
          <w:p>
            <w:pPr>
              <w:pStyle w:val="42"/>
              <w:ind w:firstLine="0" w:firstLineChars="0"/>
              <w:jc w:val="center"/>
            </w:pPr>
            <w:r>
              <w:rPr>
                <w:rFonts w:hint="eastAsia"/>
              </w:rPr>
              <w:t>2</w:t>
            </w:r>
          </w:p>
        </w:tc>
        <w:tc>
          <w:tcPr>
            <w:tcW w:w="1184" w:type="dxa"/>
          </w:tcPr>
          <w:p>
            <w:pPr>
              <w:pStyle w:val="42"/>
              <w:ind w:firstLine="0" w:firstLineChars="0"/>
              <w:jc w:val="center"/>
            </w:pPr>
          </w:p>
        </w:tc>
        <w:tc>
          <w:tcPr>
            <w:tcW w:w="1300" w:type="dxa"/>
          </w:tcPr>
          <w:p>
            <w:pPr>
              <w:pStyle w:val="42"/>
              <w:ind w:firstLine="0" w:firstLineChars="0"/>
              <w:jc w:val="center"/>
            </w:pPr>
          </w:p>
        </w:tc>
        <w:tc>
          <w:tcPr>
            <w:tcW w:w="2200" w:type="dxa"/>
          </w:tcPr>
          <w:p>
            <w:pPr>
              <w:pStyle w:val="42"/>
              <w:ind w:firstLine="0" w:firstLineChars="0"/>
              <w:jc w:val="center"/>
            </w:pPr>
          </w:p>
        </w:tc>
        <w:tc>
          <w:tcPr>
            <w:tcW w:w="2986"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9" w:type="dxa"/>
          </w:tcPr>
          <w:p>
            <w:pPr>
              <w:pStyle w:val="42"/>
              <w:ind w:firstLine="0" w:firstLineChars="0"/>
              <w:jc w:val="center"/>
            </w:pPr>
            <w:r>
              <w:rPr>
                <w:rFonts w:hint="eastAsia"/>
              </w:rPr>
              <w:t>3</w:t>
            </w:r>
          </w:p>
        </w:tc>
        <w:tc>
          <w:tcPr>
            <w:tcW w:w="1184" w:type="dxa"/>
          </w:tcPr>
          <w:p>
            <w:pPr>
              <w:pStyle w:val="42"/>
              <w:ind w:firstLine="0" w:firstLineChars="0"/>
              <w:jc w:val="center"/>
            </w:pPr>
          </w:p>
        </w:tc>
        <w:tc>
          <w:tcPr>
            <w:tcW w:w="1300" w:type="dxa"/>
          </w:tcPr>
          <w:p>
            <w:pPr>
              <w:pStyle w:val="42"/>
              <w:ind w:firstLine="0" w:firstLineChars="0"/>
              <w:jc w:val="center"/>
            </w:pPr>
          </w:p>
        </w:tc>
        <w:tc>
          <w:tcPr>
            <w:tcW w:w="2200" w:type="dxa"/>
          </w:tcPr>
          <w:p>
            <w:pPr>
              <w:pStyle w:val="42"/>
              <w:ind w:firstLine="0" w:firstLineChars="0"/>
              <w:jc w:val="center"/>
            </w:pPr>
          </w:p>
        </w:tc>
        <w:tc>
          <w:tcPr>
            <w:tcW w:w="2986"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9" w:type="dxa"/>
          </w:tcPr>
          <w:p>
            <w:pPr>
              <w:pStyle w:val="42"/>
              <w:ind w:firstLine="0" w:firstLineChars="0"/>
              <w:jc w:val="center"/>
            </w:pPr>
            <w:r>
              <w:rPr>
                <w:rFonts w:hint="eastAsia"/>
              </w:rPr>
              <w:t>4</w:t>
            </w:r>
          </w:p>
        </w:tc>
        <w:tc>
          <w:tcPr>
            <w:tcW w:w="1184" w:type="dxa"/>
          </w:tcPr>
          <w:p>
            <w:pPr>
              <w:pStyle w:val="42"/>
              <w:ind w:firstLine="0" w:firstLineChars="0"/>
              <w:jc w:val="center"/>
            </w:pPr>
          </w:p>
        </w:tc>
        <w:tc>
          <w:tcPr>
            <w:tcW w:w="1300" w:type="dxa"/>
          </w:tcPr>
          <w:p>
            <w:pPr>
              <w:pStyle w:val="42"/>
              <w:ind w:firstLine="0" w:firstLineChars="0"/>
              <w:jc w:val="center"/>
            </w:pPr>
          </w:p>
        </w:tc>
        <w:tc>
          <w:tcPr>
            <w:tcW w:w="2200" w:type="dxa"/>
          </w:tcPr>
          <w:p>
            <w:pPr>
              <w:pStyle w:val="42"/>
              <w:ind w:firstLine="0" w:firstLineChars="0"/>
              <w:jc w:val="center"/>
            </w:pPr>
          </w:p>
        </w:tc>
        <w:tc>
          <w:tcPr>
            <w:tcW w:w="2986"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9" w:type="dxa"/>
          </w:tcPr>
          <w:p>
            <w:pPr>
              <w:pStyle w:val="42"/>
              <w:ind w:firstLine="0" w:firstLineChars="0"/>
              <w:jc w:val="center"/>
            </w:pPr>
            <w:r>
              <w:rPr>
                <w:rFonts w:hint="eastAsia"/>
              </w:rPr>
              <w:t>5</w:t>
            </w:r>
          </w:p>
        </w:tc>
        <w:tc>
          <w:tcPr>
            <w:tcW w:w="1184" w:type="dxa"/>
          </w:tcPr>
          <w:p>
            <w:pPr>
              <w:pStyle w:val="42"/>
              <w:ind w:firstLine="0" w:firstLineChars="0"/>
              <w:jc w:val="center"/>
            </w:pPr>
          </w:p>
        </w:tc>
        <w:tc>
          <w:tcPr>
            <w:tcW w:w="1300" w:type="dxa"/>
          </w:tcPr>
          <w:p>
            <w:pPr>
              <w:pStyle w:val="42"/>
              <w:ind w:firstLine="0" w:firstLineChars="0"/>
              <w:jc w:val="center"/>
            </w:pPr>
          </w:p>
        </w:tc>
        <w:tc>
          <w:tcPr>
            <w:tcW w:w="2200" w:type="dxa"/>
          </w:tcPr>
          <w:p>
            <w:pPr>
              <w:pStyle w:val="42"/>
              <w:ind w:firstLine="0" w:firstLineChars="0"/>
              <w:jc w:val="center"/>
            </w:pPr>
          </w:p>
        </w:tc>
        <w:tc>
          <w:tcPr>
            <w:tcW w:w="2986" w:type="dxa"/>
          </w:tcPr>
          <w:p>
            <w:pPr>
              <w:pStyle w:val="42"/>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9" w:type="dxa"/>
          </w:tcPr>
          <w:p>
            <w:pPr>
              <w:pStyle w:val="42"/>
              <w:ind w:firstLine="0" w:firstLineChars="0"/>
              <w:jc w:val="center"/>
            </w:pPr>
            <w:r>
              <w:rPr>
                <w:rFonts w:hint="eastAsia"/>
              </w:rPr>
              <w:t>......</w:t>
            </w:r>
          </w:p>
        </w:tc>
        <w:tc>
          <w:tcPr>
            <w:tcW w:w="1184" w:type="dxa"/>
          </w:tcPr>
          <w:p>
            <w:pPr>
              <w:pStyle w:val="42"/>
              <w:ind w:firstLine="0" w:firstLineChars="0"/>
              <w:jc w:val="center"/>
            </w:pPr>
          </w:p>
        </w:tc>
        <w:tc>
          <w:tcPr>
            <w:tcW w:w="1300" w:type="dxa"/>
          </w:tcPr>
          <w:p>
            <w:pPr>
              <w:pStyle w:val="42"/>
              <w:ind w:firstLine="0" w:firstLineChars="0"/>
              <w:jc w:val="center"/>
            </w:pPr>
          </w:p>
        </w:tc>
        <w:tc>
          <w:tcPr>
            <w:tcW w:w="2200" w:type="dxa"/>
          </w:tcPr>
          <w:p>
            <w:pPr>
              <w:pStyle w:val="42"/>
              <w:ind w:firstLine="0" w:firstLineChars="0"/>
              <w:jc w:val="center"/>
            </w:pPr>
          </w:p>
        </w:tc>
        <w:tc>
          <w:tcPr>
            <w:tcW w:w="2986" w:type="dxa"/>
          </w:tcPr>
          <w:p>
            <w:pPr>
              <w:pStyle w:val="42"/>
              <w:ind w:firstLine="0" w:firstLineChars="0"/>
              <w:jc w:val="center"/>
            </w:pPr>
          </w:p>
        </w:tc>
      </w:tr>
    </w:tbl>
    <w:p>
      <w:pPr>
        <w:pStyle w:val="42"/>
        <w:ind w:firstLine="0" w:firstLineChars="0"/>
        <w:rPr>
          <w:rFonts w:cs="Arial"/>
        </w:rPr>
      </w:pPr>
    </w:p>
    <w:p>
      <w:pPr>
        <w:pStyle w:val="42"/>
        <w:ind w:firstLine="0" w:firstLineChars="0"/>
        <w:rPr>
          <w:rFonts w:cs="Arial"/>
        </w:rPr>
      </w:pPr>
    </w:p>
    <w:p>
      <w:pPr>
        <w:pStyle w:val="42"/>
        <w:ind w:firstLine="0" w:firstLineChars="0"/>
        <w:jc w:val="center"/>
        <w:rPr>
          <w:b/>
          <w:bCs/>
        </w:rPr>
      </w:pPr>
      <w:r>
        <w:rPr>
          <w:rFonts w:hint="eastAsia"/>
          <w:b/>
          <w:bCs/>
        </w:rPr>
        <w:t>人员简历</w:t>
      </w:r>
    </w:p>
    <w:tbl>
      <w:tblPr>
        <w:tblStyle w:val="32"/>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5"/>
        <w:gridCol w:w="279"/>
        <w:gridCol w:w="1083"/>
        <w:gridCol w:w="1830"/>
        <w:gridCol w:w="1230"/>
        <w:gridCol w:w="1760"/>
        <w:gridCol w:w="709"/>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44" w:type="dxa"/>
            <w:gridSpan w:val="2"/>
            <w:vAlign w:val="center"/>
          </w:tcPr>
          <w:p>
            <w:pPr>
              <w:ind w:firstLine="0" w:firstLineChars="0"/>
            </w:pPr>
            <w:r>
              <w:rPr>
                <w:rFonts w:hint="eastAsia"/>
              </w:rPr>
              <w:t>姓名</w:t>
            </w:r>
          </w:p>
        </w:tc>
        <w:tc>
          <w:tcPr>
            <w:tcW w:w="1083" w:type="dxa"/>
            <w:vAlign w:val="center"/>
          </w:tcPr>
          <w:p>
            <w:pPr>
              <w:ind w:firstLine="480"/>
            </w:pPr>
          </w:p>
        </w:tc>
        <w:tc>
          <w:tcPr>
            <w:tcW w:w="1830" w:type="dxa"/>
            <w:vAlign w:val="center"/>
          </w:tcPr>
          <w:p>
            <w:pPr>
              <w:ind w:firstLine="0" w:firstLineChars="0"/>
            </w:pPr>
            <w:r>
              <w:rPr>
                <w:rFonts w:hint="eastAsia"/>
              </w:rPr>
              <w:t>职务</w:t>
            </w:r>
          </w:p>
        </w:tc>
        <w:tc>
          <w:tcPr>
            <w:tcW w:w="1230" w:type="dxa"/>
            <w:vAlign w:val="center"/>
          </w:tcPr>
          <w:p>
            <w:pPr>
              <w:ind w:firstLine="480"/>
            </w:pPr>
          </w:p>
        </w:tc>
        <w:tc>
          <w:tcPr>
            <w:tcW w:w="1760" w:type="dxa"/>
            <w:vAlign w:val="center"/>
          </w:tcPr>
          <w:p>
            <w:pPr>
              <w:ind w:firstLine="0" w:firstLineChars="0"/>
            </w:pPr>
            <w:r>
              <w:rPr>
                <w:rFonts w:hint="eastAsia"/>
              </w:rPr>
              <w:t>职称</w:t>
            </w:r>
          </w:p>
        </w:tc>
        <w:tc>
          <w:tcPr>
            <w:tcW w:w="1984" w:type="dxa"/>
            <w:gridSpan w:val="2"/>
            <w:vAlign w:val="center"/>
          </w:tcPr>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44" w:type="dxa"/>
            <w:gridSpan w:val="2"/>
            <w:vAlign w:val="center"/>
          </w:tcPr>
          <w:p>
            <w:pPr>
              <w:ind w:firstLine="0" w:firstLineChars="0"/>
            </w:pPr>
            <w:r>
              <w:rPr>
                <w:rFonts w:hint="eastAsia"/>
              </w:rPr>
              <w:t>年龄</w:t>
            </w:r>
          </w:p>
        </w:tc>
        <w:tc>
          <w:tcPr>
            <w:tcW w:w="1083" w:type="dxa"/>
            <w:vAlign w:val="center"/>
          </w:tcPr>
          <w:p>
            <w:pPr>
              <w:ind w:firstLine="480"/>
            </w:pPr>
          </w:p>
        </w:tc>
        <w:tc>
          <w:tcPr>
            <w:tcW w:w="1830" w:type="dxa"/>
            <w:vAlign w:val="center"/>
          </w:tcPr>
          <w:p>
            <w:pPr>
              <w:ind w:firstLine="0" w:firstLineChars="0"/>
            </w:pPr>
            <w:r>
              <w:rPr>
                <w:rFonts w:hint="eastAsia"/>
              </w:rPr>
              <w:t>本项目拟任角色</w:t>
            </w:r>
          </w:p>
        </w:tc>
        <w:tc>
          <w:tcPr>
            <w:tcW w:w="1230" w:type="dxa"/>
            <w:vAlign w:val="center"/>
          </w:tcPr>
          <w:p>
            <w:pPr>
              <w:ind w:firstLine="480"/>
            </w:pPr>
          </w:p>
        </w:tc>
        <w:tc>
          <w:tcPr>
            <w:tcW w:w="1760" w:type="dxa"/>
            <w:vAlign w:val="center"/>
          </w:tcPr>
          <w:p>
            <w:pPr>
              <w:ind w:firstLine="0" w:firstLineChars="0"/>
            </w:pPr>
            <w:r>
              <w:rPr>
                <w:rFonts w:hint="eastAsia"/>
              </w:rPr>
              <w:t>工作年限</w:t>
            </w:r>
          </w:p>
        </w:tc>
        <w:tc>
          <w:tcPr>
            <w:tcW w:w="1984" w:type="dxa"/>
            <w:gridSpan w:val="2"/>
            <w:vAlign w:val="center"/>
          </w:tcPr>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8931" w:type="dxa"/>
            <w:gridSpan w:val="8"/>
            <w:vAlign w:val="center"/>
          </w:tcPr>
          <w:p>
            <w:pPr>
              <w:ind w:firstLine="0" w:firstLineChars="0"/>
            </w:pPr>
            <w:r>
              <w:rPr>
                <w:rFonts w:hint="eastAsia"/>
              </w:rPr>
              <w:t>学历（毕业学校、时间、专业）：</w:t>
            </w:r>
          </w:p>
          <w:p>
            <w:pPr>
              <w:ind w:firstLine="480"/>
            </w:pPr>
          </w:p>
          <w:p>
            <w:pPr>
              <w:ind w:firstLine="480"/>
            </w:pPr>
          </w:p>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765" w:type="dxa"/>
            <w:vAlign w:val="center"/>
          </w:tcPr>
          <w:p>
            <w:pPr>
              <w:ind w:firstLine="0" w:firstLineChars="0"/>
            </w:pPr>
            <w:r>
              <w:rPr>
                <w:rFonts w:hint="eastAsia"/>
              </w:rPr>
              <w:t>年份</w:t>
            </w:r>
          </w:p>
        </w:tc>
        <w:tc>
          <w:tcPr>
            <w:tcW w:w="6891" w:type="dxa"/>
            <w:gridSpan w:val="6"/>
            <w:vAlign w:val="center"/>
          </w:tcPr>
          <w:p>
            <w:pPr>
              <w:ind w:firstLine="0" w:firstLineChars="0"/>
            </w:pPr>
            <w:r>
              <w:rPr>
                <w:rFonts w:hint="eastAsia"/>
              </w:rPr>
              <w:t>同类或类似项目经验</w:t>
            </w:r>
          </w:p>
        </w:tc>
        <w:tc>
          <w:tcPr>
            <w:tcW w:w="1275" w:type="dxa"/>
            <w:vAlign w:val="center"/>
          </w:tcPr>
          <w:p>
            <w:pPr>
              <w:ind w:firstLine="0" w:firstLineChars="0"/>
            </w:pPr>
            <w:r>
              <w:rPr>
                <w:rFonts w:hint="eastAsia"/>
              </w:rPr>
              <w:t>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765" w:type="dxa"/>
            <w:vAlign w:val="center"/>
          </w:tcPr>
          <w:p>
            <w:pPr>
              <w:ind w:firstLine="480"/>
            </w:pPr>
          </w:p>
        </w:tc>
        <w:tc>
          <w:tcPr>
            <w:tcW w:w="6891" w:type="dxa"/>
            <w:gridSpan w:val="6"/>
            <w:vAlign w:val="center"/>
          </w:tcPr>
          <w:p>
            <w:pPr>
              <w:ind w:firstLine="480"/>
            </w:pPr>
          </w:p>
        </w:tc>
        <w:tc>
          <w:tcPr>
            <w:tcW w:w="1275" w:type="dxa"/>
            <w:vAlign w:val="center"/>
          </w:tcPr>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765" w:type="dxa"/>
            <w:vAlign w:val="center"/>
          </w:tcPr>
          <w:p>
            <w:pPr>
              <w:ind w:firstLine="480"/>
            </w:pPr>
          </w:p>
        </w:tc>
        <w:tc>
          <w:tcPr>
            <w:tcW w:w="6891" w:type="dxa"/>
            <w:gridSpan w:val="6"/>
            <w:vAlign w:val="center"/>
          </w:tcPr>
          <w:p>
            <w:pPr>
              <w:ind w:firstLine="480"/>
            </w:pPr>
          </w:p>
        </w:tc>
        <w:tc>
          <w:tcPr>
            <w:tcW w:w="1275" w:type="dxa"/>
            <w:vAlign w:val="center"/>
          </w:tcPr>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765" w:type="dxa"/>
            <w:vAlign w:val="center"/>
          </w:tcPr>
          <w:p>
            <w:pPr>
              <w:ind w:firstLine="480"/>
            </w:pPr>
          </w:p>
        </w:tc>
        <w:tc>
          <w:tcPr>
            <w:tcW w:w="6891" w:type="dxa"/>
            <w:gridSpan w:val="6"/>
            <w:vAlign w:val="center"/>
          </w:tcPr>
          <w:p>
            <w:pPr>
              <w:ind w:firstLine="480"/>
            </w:pPr>
          </w:p>
        </w:tc>
        <w:tc>
          <w:tcPr>
            <w:tcW w:w="1275" w:type="dxa"/>
            <w:vAlign w:val="center"/>
          </w:tcPr>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765" w:type="dxa"/>
            <w:vAlign w:val="center"/>
          </w:tcPr>
          <w:p>
            <w:pPr>
              <w:ind w:firstLine="480"/>
            </w:pPr>
          </w:p>
        </w:tc>
        <w:tc>
          <w:tcPr>
            <w:tcW w:w="6891" w:type="dxa"/>
            <w:gridSpan w:val="6"/>
            <w:vAlign w:val="center"/>
          </w:tcPr>
          <w:p>
            <w:pPr>
              <w:ind w:firstLine="480"/>
            </w:pPr>
          </w:p>
        </w:tc>
        <w:tc>
          <w:tcPr>
            <w:tcW w:w="1275" w:type="dxa"/>
            <w:vAlign w:val="center"/>
          </w:tcPr>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765" w:type="dxa"/>
            <w:vAlign w:val="center"/>
          </w:tcPr>
          <w:p>
            <w:pPr>
              <w:ind w:firstLine="480"/>
            </w:pPr>
          </w:p>
        </w:tc>
        <w:tc>
          <w:tcPr>
            <w:tcW w:w="6891" w:type="dxa"/>
            <w:gridSpan w:val="6"/>
            <w:vAlign w:val="center"/>
          </w:tcPr>
          <w:p>
            <w:pPr>
              <w:ind w:firstLine="480"/>
            </w:pPr>
          </w:p>
        </w:tc>
        <w:tc>
          <w:tcPr>
            <w:tcW w:w="1275" w:type="dxa"/>
            <w:vAlign w:val="center"/>
          </w:tcPr>
          <w:p>
            <w:pPr>
              <w:ind w:firstLine="480"/>
            </w:pPr>
          </w:p>
        </w:tc>
      </w:tr>
    </w:tbl>
    <w:p>
      <w:pPr>
        <w:pStyle w:val="42"/>
        <w:ind w:firstLine="0" w:firstLineChars="0"/>
        <w:jc w:val="center"/>
      </w:pPr>
    </w:p>
    <w:p>
      <w:pPr>
        <w:pStyle w:val="44"/>
        <w:numPr>
          <w:ilvl w:val="0"/>
          <w:numId w:val="11"/>
        </w:numPr>
        <w:ind w:firstLineChars="0"/>
        <w:rPr>
          <w:b w:val="0"/>
          <w:bCs w:val="0"/>
        </w:rPr>
      </w:pPr>
      <w:r>
        <w:rPr>
          <w:rFonts w:hint="eastAsia"/>
        </w:rPr>
        <w:t>预期成果</w:t>
      </w:r>
    </w:p>
    <w:p>
      <w:pPr>
        <w:pStyle w:val="42"/>
        <w:ind w:left="480" w:leftChars="200" w:firstLine="0" w:firstLineChars="0"/>
      </w:pPr>
    </w:p>
    <w:p>
      <w:pPr>
        <w:pStyle w:val="42"/>
        <w:ind w:firstLine="0" w:firstLineChars="0"/>
      </w:pPr>
      <w:r>
        <w:rPr>
          <w:rFonts w:hint="eastAsia"/>
        </w:rPr>
        <w:t>（供应商对应前述项目主要内容填写每项任务的预期成果，说明成果名称、数量、质量标准等。 ）</w:t>
      </w:r>
    </w:p>
    <w:p>
      <w:pPr>
        <w:pStyle w:val="42"/>
        <w:ind w:firstLine="0" w:firstLineChars="0"/>
      </w:pPr>
    </w:p>
    <w:p>
      <w:pPr>
        <w:pStyle w:val="42"/>
        <w:ind w:firstLine="0" w:firstLineChars="0"/>
      </w:pPr>
    </w:p>
    <w:p>
      <w:pPr>
        <w:pStyle w:val="44"/>
        <w:numPr>
          <w:ilvl w:val="0"/>
          <w:numId w:val="11"/>
        </w:numPr>
        <w:ind w:firstLineChars="0"/>
        <w:rPr>
          <w:b w:val="0"/>
          <w:bCs w:val="0"/>
        </w:rPr>
      </w:pPr>
      <w:r>
        <w:rPr>
          <w:rFonts w:hint="eastAsia"/>
        </w:rPr>
        <w:t>其他参与评审的资料</w:t>
      </w:r>
    </w:p>
    <w:p>
      <w:pPr>
        <w:pStyle w:val="42"/>
        <w:ind w:firstLine="0" w:firstLineChars="0"/>
        <w:jc w:val="center"/>
      </w:pPr>
      <w:r>
        <w:rPr>
          <w:rFonts w:hint="eastAsia"/>
        </w:rPr>
        <w:t>（其他申报指南要求的或供应商认为应当或有必要提供的资料。）</w:t>
      </w:r>
    </w:p>
    <w:p>
      <w:pPr>
        <w:widowControl/>
        <w:spacing w:line="240" w:lineRule="auto"/>
        <w:ind w:firstLine="0" w:firstLineChars="0"/>
        <w:jc w:val="left"/>
        <w:rPr>
          <w:rFonts w:ascii="仿宋_GB2312" w:hAnsi="仿宋" w:eastAsia="仿宋_GB2312" w:cs="仿宋"/>
          <w:sz w:val="32"/>
          <w:szCs w:val="32"/>
        </w:rPr>
      </w:pPr>
    </w:p>
    <w:sectPr>
      <w:pgSz w:w="11906" w:h="16838"/>
      <w:pgMar w:top="958" w:right="1803" w:bottom="1440" w:left="1803" w:header="851" w:footer="992" w:gutter="0"/>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enlo">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Xm5zwAA&#10;AAUBAAAPAAAAAAAAAAEAIAAAACIAAABkcnMvZG93bnJldi54bWxQSwECFAAUAAAACACHTuJAAwF9&#10;57UBAABWAwAADgAAAAAAAAABACAAAAAeAQAAZHJzL2Uyb0RvYy54bWxQSwUGAAAAAAYABgBZAQAA&#10;RQUAAAAA&#10;">
              <v:fill on="f" focussize="0,0"/>
              <v:stroke on="f"/>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Xm5zwAA&#10;AAUBAAAPAAAAAAAAAAEAIAAAACIAAABkcnMvZG93bnJldi54bWxQSwECFAAUAAAACACHTuJA/ytU&#10;JrUBAABWAwAADgAAAAAAAAABACAAAAAeAQAAZHJzL2Uyb0RvYy54bWxQSwUGAAAAAAYABgBZAQAA&#10;RQUAAAAA&#10;">
              <v:fill on="f" focussize="0,0"/>
              <v:stroke on="f"/>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EF1343"/>
    <w:multiLevelType w:val="singleLevel"/>
    <w:tmpl w:val="FAEF1343"/>
    <w:lvl w:ilvl="0" w:tentative="0">
      <w:start w:val="1"/>
      <w:numFmt w:val="decimal"/>
      <w:suff w:val="nothing"/>
      <w:lvlText w:val="（%1）"/>
      <w:lvlJc w:val="left"/>
    </w:lvl>
  </w:abstractNum>
  <w:abstractNum w:abstractNumId="1">
    <w:nsid w:val="1ADC28C8"/>
    <w:multiLevelType w:val="multilevel"/>
    <w:tmpl w:val="1ADC28C8"/>
    <w:lvl w:ilvl="0" w:tentative="0">
      <w:start w:val="1"/>
      <w:numFmt w:val="chineseCountingThousand"/>
      <w:lvlText w:val="(%1)"/>
      <w:lvlJc w:val="left"/>
      <w:pPr>
        <w:ind w:left="982" w:hanging="420"/>
      </w:pPr>
      <w:rPr>
        <w:b/>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
    <w:nsid w:val="1E1C49FF"/>
    <w:multiLevelType w:val="multilevel"/>
    <w:tmpl w:val="1E1C49FF"/>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21E6381D"/>
    <w:multiLevelType w:val="multilevel"/>
    <w:tmpl w:val="21E6381D"/>
    <w:lvl w:ilvl="0" w:tentative="0">
      <w:start w:val="1"/>
      <w:numFmt w:val="decimal"/>
      <w:lvlText w:val="（%1）"/>
      <w:lvlJc w:val="left"/>
      <w:pPr>
        <w:ind w:left="420" w:hanging="420"/>
      </w:pPr>
      <w:rPr>
        <w:rFonts w:hint="eastAsia"/>
        <w:snapToGrid w:val="0"/>
        <w:spacing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53061D7"/>
    <w:multiLevelType w:val="multilevel"/>
    <w:tmpl w:val="253061D7"/>
    <w:lvl w:ilvl="0" w:tentative="0">
      <w:start w:val="1"/>
      <w:numFmt w:val="chineseCountingThousand"/>
      <w:pStyle w:val="38"/>
      <w:lvlText w:val="第%1章 "/>
      <w:lvlJc w:val="center"/>
      <w:pPr>
        <w:ind w:left="708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9A14DCC"/>
    <w:multiLevelType w:val="multilevel"/>
    <w:tmpl w:val="29A14DCC"/>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6">
    <w:nsid w:val="4303047F"/>
    <w:multiLevelType w:val="multilevel"/>
    <w:tmpl w:val="4303047F"/>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7">
    <w:nsid w:val="5816154A"/>
    <w:multiLevelType w:val="multilevel"/>
    <w:tmpl w:val="5816154A"/>
    <w:lvl w:ilvl="0" w:tentative="0">
      <w:start w:val="1"/>
      <w:numFmt w:val="chineseCountingThousand"/>
      <w:pStyle w:val="40"/>
      <w:lvlText w:val="%1、"/>
      <w:lvlJc w:val="left"/>
      <w:pPr>
        <w:ind w:left="1128" w:hanging="420"/>
      </w:pPr>
      <w:rPr>
        <w:rFonts w:hint="eastAsia"/>
        <w:snapToGrid w:val="0"/>
        <w:spacing w:val="-20"/>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8">
    <w:nsid w:val="5EA02677"/>
    <w:multiLevelType w:val="multilevel"/>
    <w:tmpl w:val="5EA02677"/>
    <w:lvl w:ilvl="0" w:tentative="0">
      <w:start w:val="1"/>
      <w:numFmt w:val="decimal"/>
      <w:lvlText w:val="（%1）"/>
      <w:lvlJc w:val="left"/>
      <w:pPr>
        <w:ind w:left="420" w:hanging="420"/>
      </w:pPr>
      <w:rPr>
        <w:rFonts w:hint="eastAsia"/>
        <w:snapToGrid w:val="0"/>
        <w:spacing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EA04476"/>
    <w:multiLevelType w:val="singleLevel"/>
    <w:tmpl w:val="5EA04476"/>
    <w:lvl w:ilvl="0" w:tentative="0">
      <w:start w:val="1"/>
      <w:numFmt w:val="chineseCounting"/>
      <w:suff w:val="nothing"/>
      <w:lvlText w:val="（%1）"/>
      <w:lvlJc w:val="left"/>
      <w:pPr>
        <w:ind w:left="-420" w:firstLine="420"/>
      </w:pPr>
      <w:rPr>
        <w:rFonts w:hint="eastAsia"/>
      </w:rPr>
    </w:lvl>
  </w:abstractNum>
  <w:abstractNum w:abstractNumId="10">
    <w:nsid w:val="7AB365DF"/>
    <w:multiLevelType w:val="multilevel"/>
    <w:tmpl w:val="7AB365DF"/>
    <w:lvl w:ilvl="0" w:tentative="0">
      <w:start w:val="1"/>
      <w:numFmt w:val="chineseCountingThousand"/>
      <w:pStyle w:val="37"/>
      <w:lvlText w:val="%1、"/>
      <w:lvlJc w:val="left"/>
      <w:pPr>
        <w:ind w:left="-630" w:hanging="420"/>
      </w:pPr>
      <w:rPr>
        <w:rFonts w:hint="eastAsia"/>
        <w:snapToGrid w:val="0"/>
        <w:spacing w:val="-20"/>
      </w:rPr>
    </w:lvl>
    <w:lvl w:ilvl="1" w:tentative="0">
      <w:start w:val="1"/>
      <w:numFmt w:val="lowerLetter"/>
      <w:lvlText w:val="%2)"/>
      <w:lvlJc w:val="left"/>
      <w:pPr>
        <w:ind w:left="-210" w:hanging="420"/>
      </w:pPr>
    </w:lvl>
    <w:lvl w:ilvl="2" w:tentative="0">
      <w:start w:val="1"/>
      <w:numFmt w:val="lowerRoman"/>
      <w:lvlText w:val="%3."/>
      <w:lvlJc w:val="right"/>
      <w:pPr>
        <w:ind w:left="210" w:hanging="420"/>
      </w:pPr>
    </w:lvl>
    <w:lvl w:ilvl="3" w:tentative="0">
      <w:start w:val="1"/>
      <w:numFmt w:val="decimal"/>
      <w:lvlText w:val="%4."/>
      <w:lvlJc w:val="left"/>
      <w:pPr>
        <w:ind w:left="630" w:hanging="420"/>
      </w:pPr>
    </w:lvl>
    <w:lvl w:ilvl="4" w:tentative="0">
      <w:start w:val="1"/>
      <w:numFmt w:val="lowerLetter"/>
      <w:lvlText w:val="%5)"/>
      <w:lvlJc w:val="left"/>
      <w:pPr>
        <w:ind w:left="1050" w:hanging="420"/>
      </w:pPr>
    </w:lvl>
    <w:lvl w:ilvl="5" w:tentative="0">
      <w:start w:val="1"/>
      <w:numFmt w:val="lowerRoman"/>
      <w:lvlText w:val="%6."/>
      <w:lvlJc w:val="right"/>
      <w:pPr>
        <w:ind w:left="1470" w:hanging="420"/>
      </w:pPr>
    </w:lvl>
    <w:lvl w:ilvl="6" w:tentative="0">
      <w:start w:val="1"/>
      <w:numFmt w:val="decimal"/>
      <w:lvlText w:val="%7."/>
      <w:lvlJc w:val="left"/>
      <w:pPr>
        <w:ind w:left="1890" w:hanging="420"/>
      </w:pPr>
    </w:lvl>
    <w:lvl w:ilvl="7" w:tentative="0">
      <w:start w:val="1"/>
      <w:numFmt w:val="lowerLetter"/>
      <w:lvlText w:val="%8)"/>
      <w:lvlJc w:val="left"/>
      <w:pPr>
        <w:ind w:left="2310" w:hanging="420"/>
      </w:pPr>
    </w:lvl>
    <w:lvl w:ilvl="8" w:tentative="0">
      <w:start w:val="1"/>
      <w:numFmt w:val="lowerRoman"/>
      <w:lvlText w:val="%9."/>
      <w:lvlJc w:val="right"/>
      <w:pPr>
        <w:ind w:left="2730" w:hanging="420"/>
      </w:pPr>
    </w:lvl>
  </w:abstractNum>
  <w:num w:numId="1">
    <w:abstractNumId w:val="10"/>
  </w:num>
  <w:num w:numId="2">
    <w:abstractNumId w:val="4"/>
  </w:num>
  <w:num w:numId="3">
    <w:abstractNumId w:val="7"/>
  </w:num>
  <w:num w:numId="4">
    <w:abstractNumId w:val="3"/>
  </w:num>
  <w:num w:numId="5">
    <w:abstractNumId w:val="8"/>
  </w:num>
  <w:num w:numId="6">
    <w:abstractNumId w:val="2"/>
  </w:num>
  <w:num w:numId="7">
    <w:abstractNumId w:val="0"/>
  </w:num>
  <w:num w:numId="8">
    <w:abstractNumId w:val="9"/>
  </w:num>
  <w:num w:numId="9">
    <w:abstractNumId w:val="6"/>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6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4D"/>
    <w:rsid w:val="00016A2C"/>
    <w:rsid w:val="00022784"/>
    <w:rsid w:val="00025042"/>
    <w:rsid w:val="00041A4D"/>
    <w:rsid w:val="00061C26"/>
    <w:rsid w:val="00072D2B"/>
    <w:rsid w:val="00083C15"/>
    <w:rsid w:val="000926E1"/>
    <w:rsid w:val="000A63D5"/>
    <w:rsid w:val="000B5AFF"/>
    <w:rsid w:val="000C3720"/>
    <w:rsid w:val="000C39A4"/>
    <w:rsid w:val="000C5E45"/>
    <w:rsid w:val="000D2888"/>
    <w:rsid w:val="000F4F8C"/>
    <w:rsid w:val="00100CC8"/>
    <w:rsid w:val="0010413C"/>
    <w:rsid w:val="0010549F"/>
    <w:rsid w:val="00106133"/>
    <w:rsid w:val="00126CFC"/>
    <w:rsid w:val="001364C5"/>
    <w:rsid w:val="00140B7F"/>
    <w:rsid w:val="00144564"/>
    <w:rsid w:val="001455E9"/>
    <w:rsid w:val="001659BF"/>
    <w:rsid w:val="00196DF5"/>
    <w:rsid w:val="001A3EB4"/>
    <w:rsid w:val="001B2B23"/>
    <w:rsid w:val="001C220C"/>
    <w:rsid w:val="001C2C6F"/>
    <w:rsid w:val="001C397A"/>
    <w:rsid w:val="001C5A0B"/>
    <w:rsid w:val="001C7873"/>
    <w:rsid w:val="001E11F1"/>
    <w:rsid w:val="001E51DC"/>
    <w:rsid w:val="001E6804"/>
    <w:rsid w:val="001F1406"/>
    <w:rsid w:val="001F7C6D"/>
    <w:rsid w:val="00205CC4"/>
    <w:rsid w:val="002111AA"/>
    <w:rsid w:val="0021596A"/>
    <w:rsid w:val="0022017C"/>
    <w:rsid w:val="00221448"/>
    <w:rsid w:val="00230411"/>
    <w:rsid w:val="002333CC"/>
    <w:rsid w:val="0023373A"/>
    <w:rsid w:val="00260429"/>
    <w:rsid w:val="002604EA"/>
    <w:rsid w:val="00260932"/>
    <w:rsid w:val="00265F85"/>
    <w:rsid w:val="002704D3"/>
    <w:rsid w:val="00276060"/>
    <w:rsid w:val="0028010F"/>
    <w:rsid w:val="0028207F"/>
    <w:rsid w:val="00283719"/>
    <w:rsid w:val="0029035E"/>
    <w:rsid w:val="002B5564"/>
    <w:rsid w:val="002D4F50"/>
    <w:rsid w:val="002D5EE4"/>
    <w:rsid w:val="002E37E2"/>
    <w:rsid w:val="002E5091"/>
    <w:rsid w:val="002E7CCA"/>
    <w:rsid w:val="002E7E72"/>
    <w:rsid w:val="002F0BAC"/>
    <w:rsid w:val="0030026F"/>
    <w:rsid w:val="00301537"/>
    <w:rsid w:val="00305377"/>
    <w:rsid w:val="00312ABD"/>
    <w:rsid w:val="00321AB7"/>
    <w:rsid w:val="003228BA"/>
    <w:rsid w:val="003256A2"/>
    <w:rsid w:val="00337BCA"/>
    <w:rsid w:val="00340698"/>
    <w:rsid w:val="00370441"/>
    <w:rsid w:val="00370787"/>
    <w:rsid w:val="00372983"/>
    <w:rsid w:val="003A018A"/>
    <w:rsid w:val="003A1C98"/>
    <w:rsid w:val="003A2A7F"/>
    <w:rsid w:val="003A5443"/>
    <w:rsid w:val="003D3433"/>
    <w:rsid w:val="003E2459"/>
    <w:rsid w:val="003E3B7A"/>
    <w:rsid w:val="003E4B0F"/>
    <w:rsid w:val="003E4DF5"/>
    <w:rsid w:val="003F577B"/>
    <w:rsid w:val="0040549B"/>
    <w:rsid w:val="004125DA"/>
    <w:rsid w:val="00424754"/>
    <w:rsid w:val="004265D6"/>
    <w:rsid w:val="00427EB5"/>
    <w:rsid w:val="0043255A"/>
    <w:rsid w:val="00434031"/>
    <w:rsid w:val="00436959"/>
    <w:rsid w:val="00442AAA"/>
    <w:rsid w:val="00453A38"/>
    <w:rsid w:val="00453AAC"/>
    <w:rsid w:val="0045564E"/>
    <w:rsid w:val="004563D1"/>
    <w:rsid w:val="004627EA"/>
    <w:rsid w:val="00464454"/>
    <w:rsid w:val="00480C3A"/>
    <w:rsid w:val="00482A70"/>
    <w:rsid w:val="00494000"/>
    <w:rsid w:val="00497259"/>
    <w:rsid w:val="004B0084"/>
    <w:rsid w:val="004B3841"/>
    <w:rsid w:val="004B6BD4"/>
    <w:rsid w:val="004C26E1"/>
    <w:rsid w:val="004D41F7"/>
    <w:rsid w:val="004D4F1A"/>
    <w:rsid w:val="004E3235"/>
    <w:rsid w:val="004E5B6D"/>
    <w:rsid w:val="004F3BEB"/>
    <w:rsid w:val="004F443A"/>
    <w:rsid w:val="004F462C"/>
    <w:rsid w:val="00502260"/>
    <w:rsid w:val="00506BE9"/>
    <w:rsid w:val="00512889"/>
    <w:rsid w:val="00534EC0"/>
    <w:rsid w:val="00535E89"/>
    <w:rsid w:val="005605AD"/>
    <w:rsid w:val="00562B1E"/>
    <w:rsid w:val="00566F1A"/>
    <w:rsid w:val="005761C6"/>
    <w:rsid w:val="0058127C"/>
    <w:rsid w:val="00582751"/>
    <w:rsid w:val="00586C32"/>
    <w:rsid w:val="00595319"/>
    <w:rsid w:val="005973C0"/>
    <w:rsid w:val="005A1509"/>
    <w:rsid w:val="005A6A0E"/>
    <w:rsid w:val="005B13EC"/>
    <w:rsid w:val="005B494F"/>
    <w:rsid w:val="005C763A"/>
    <w:rsid w:val="005D13FD"/>
    <w:rsid w:val="005D17F8"/>
    <w:rsid w:val="005E1974"/>
    <w:rsid w:val="005F0C6D"/>
    <w:rsid w:val="005F4AC6"/>
    <w:rsid w:val="006046B7"/>
    <w:rsid w:val="00604C77"/>
    <w:rsid w:val="0060630E"/>
    <w:rsid w:val="0060638E"/>
    <w:rsid w:val="00623FB7"/>
    <w:rsid w:val="00630145"/>
    <w:rsid w:val="00630478"/>
    <w:rsid w:val="0064671D"/>
    <w:rsid w:val="00673CD7"/>
    <w:rsid w:val="006817A3"/>
    <w:rsid w:val="00691CEC"/>
    <w:rsid w:val="006B570C"/>
    <w:rsid w:val="006D02EB"/>
    <w:rsid w:val="006D125D"/>
    <w:rsid w:val="006D6E57"/>
    <w:rsid w:val="006F7BE9"/>
    <w:rsid w:val="007007D7"/>
    <w:rsid w:val="0070198B"/>
    <w:rsid w:val="007212BE"/>
    <w:rsid w:val="0072298F"/>
    <w:rsid w:val="007461BE"/>
    <w:rsid w:val="00747F3B"/>
    <w:rsid w:val="00757AD7"/>
    <w:rsid w:val="00766580"/>
    <w:rsid w:val="00770311"/>
    <w:rsid w:val="0078036E"/>
    <w:rsid w:val="0078187E"/>
    <w:rsid w:val="00781E54"/>
    <w:rsid w:val="007A04DA"/>
    <w:rsid w:val="007A0DA9"/>
    <w:rsid w:val="007A5796"/>
    <w:rsid w:val="007B2AAC"/>
    <w:rsid w:val="007C2E5C"/>
    <w:rsid w:val="007D01C2"/>
    <w:rsid w:val="007E494C"/>
    <w:rsid w:val="007E50B7"/>
    <w:rsid w:val="007F27F6"/>
    <w:rsid w:val="007F4D23"/>
    <w:rsid w:val="00830D8C"/>
    <w:rsid w:val="008403CA"/>
    <w:rsid w:val="008433D8"/>
    <w:rsid w:val="008504E2"/>
    <w:rsid w:val="008531F6"/>
    <w:rsid w:val="0086254A"/>
    <w:rsid w:val="00872BF9"/>
    <w:rsid w:val="00873160"/>
    <w:rsid w:val="008746C0"/>
    <w:rsid w:val="0088142D"/>
    <w:rsid w:val="00886593"/>
    <w:rsid w:val="00887014"/>
    <w:rsid w:val="008A22C0"/>
    <w:rsid w:val="008B17C5"/>
    <w:rsid w:val="008B2558"/>
    <w:rsid w:val="008C6D67"/>
    <w:rsid w:val="008C73C4"/>
    <w:rsid w:val="008D7801"/>
    <w:rsid w:val="008E77CF"/>
    <w:rsid w:val="009025CE"/>
    <w:rsid w:val="00913716"/>
    <w:rsid w:val="00922CF9"/>
    <w:rsid w:val="009256BD"/>
    <w:rsid w:val="00935DD5"/>
    <w:rsid w:val="009518F0"/>
    <w:rsid w:val="009544F4"/>
    <w:rsid w:val="009545D0"/>
    <w:rsid w:val="00954EC5"/>
    <w:rsid w:val="00955573"/>
    <w:rsid w:val="00966F10"/>
    <w:rsid w:val="00977839"/>
    <w:rsid w:val="0098023A"/>
    <w:rsid w:val="0098075B"/>
    <w:rsid w:val="00985979"/>
    <w:rsid w:val="00994D6C"/>
    <w:rsid w:val="009A49DD"/>
    <w:rsid w:val="009B348D"/>
    <w:rsid w:val="009B5D15"/>
    <w:rsid w:val="009B5D33"/>
    <w:rsid w:val="009C666B"/>
    <w:rsid w:val="009C7F45"/>
    <w:rsid w:val="009D6FEF"/>
    <w:rsid w:val="009E4482"/>
    <w:rsid w:val="009E75BC"/>
    <w:rsid w:val="00A12296"/>
    <w:rsid w:val="00A12908"/>
    <w:rsid w:val="00A24862"/>
    <w:rsid w:val="00A36DD7"/>
    <w:rsid w:val="00A41926"/>
    <w:rsid w:val="00A424B6"/>
    <w:rsid w:val="00A45E46"/>
    <w:rsid w:val="00A610AA"/>
    <w:rsid w:val="00A61E2F"/>
    <w:rsid w:val="00A65B05"/>
    <w:rsid w:val="00AA5D41"/>
    <w:rsid w:val="00AA69A3"/>
    <w:rsid w:val="00AB3371"/>
    <w:rsid w:val="00AC22F3"/>
    <w:rsid w:val="00AC4F18"/>
    <w:rsid w:val="00AC57C5"/>
    <w:rsid w:val="00AD1A33"/>
    <w:rsid w:val="00AE48AD"/>
    <w:rsid w:val="00AF5C6F"/>
    <w:rsid w:val="00B1238C"/>
    <w:rsid w:val="00B21A9D"/>
    <w:rsid w:val="00B37076"/>
    <w:rsid w:val="00B422FF"/>
    <w:rsid w:val="00B459B8"/>
    <w:rsid w:val="00B6692E"/>
    <w:rsid w:val="00B67D4E"/>
    <w:rsid w:val="00B7085C"/>
    <w:rsid w:val="00B77F09"/>
    <w:rsid w:val="00B803D7"/>
    <w:rsid w:val="00B814E5"/>
    <w:rsid w:val="00B8496F"/>
    <w:rsid w:val="00B84D2F"/>
    <w:rsid w:val="00B93CB9"/>
    <w:rsid w:val="00B96D71"/>
    <w:rsid w:val="00BA1EE0"/>
    <w:rsid w:val="00BA20D4"/>
    <w:rsid w:val="00BA79DB"/>
    <w:rsid w:val="00BB0A9F"/>
    <w:rsid w:val="00BB438F"/>
    <w:rsid w:val="00BD0ECE"/>
    <w:rsid w:val="00BD57B3"/>
    <w:rsid w:val="00BD635E"/>
    <w:rsid w:val="00BF263C"/>
    <w:rsid w:val="00BF3138"/>
    <w:rsid w:val="00C20A2D"/>
    <w:rsid w:val="00C31893"/>
    <w:rsid w:val="00C37124"/>
    <w:rsid w:val="00C574FE"/>
    <w:rsid w:val="00C64707"/>
    <w:rsid w:val="00C73047"/>
    <w:rsid w:val="00C7391E"/>
    <w:rsid w:val="00C95FD1"/>
    <w:rsid w:val="00CB7C83"/>
    <w:rsid w:val="00CC3156"/>
    <w:rsid w:val="00CE2E21"/>
    <w:rsid w:val="00D02E4D"/>
    <w:rsid w:val="00D125FB"/>
    <w:rsid w:val="00D17949"/>
    <w:rsid w:val="00D20031"/>
    <w:rsid w:val="00D23A18"/>
    <w:rsid w:val="00D36FFE"/>
    <w:rsid w:val="00D42BA8"/>
    <w:rsid w:val="00D477FD"/>
    <w:rsid w:val="00D501AD"/>
    <w:rsid w:val="00D62925"/>
    <w:rsid w:val="00D62E43"/>
    <w:rsid w:val="00D71854"/>
    <w:rsid w:val="00D71B0A"/>
    <w:rsid w:val="00D72A30"/>
    <w:rsid w:val="00D8042C"/>
    <w:rsid w:val="00D844DF"/>
    <w:rsid w:val="00D85454"/>
    <w:rsid w:val="00D8592C"/>
    <w:rsid w:val="00D874CF"/>
    <w:rsid w:val="00D92C3B"/>
    <w:rsid w:val="00D971F3"/>
    <w:rsid w:val="00DB27BF"/>
    <w:rsid w:val="00DB3058"/>
    <w:rsid w:val="00DB6404"/>
    <w:rsid w:val="00DB75D8"/>
    <w:rsid w:val="00DC6AAB"/>
    <w:rsid w:val="00DD086C"/>
    <w:rsid w:val="00DD196A"/>
    <w:rsid w:val="00DE04E4"/>
    <w:rsid w:val="00DE4F0E"/>
    <w:rsid w:val="00DE67C8"/>
    <w:rsid w:val="00DE69D2"/>
    <w:rsid w:val="00DF205A"/>
    <w:rsid w:val="00E03A57"/>
    <w:rsid w:val="00E10021"/>
    <w:rsid w:val="00E14B58"/>
    <w:rsid w:val="00E2352E"/>
    <w:rsid w:val="00E3757D"/>
    <w:rsid w:val="00E6394F"/>
    <w:rsid w:val="00E702FE"/>
    <w:rsid w:val="00E72825"/>
    <w:rsid w:val="00E755D1"/>
    <w:rsid w:val="00E849D0"/>
    <w:rsid w:val="00E85B34"/>
    <w:rsid w:val="00E97A73"/>
    <w:rsid w:val="00EA1058"/>
    <w:rsid w:val="00EA29A5"/>
    <w:rsid w:val="00EA2FC6"/>
    <w:rsid w:val="00EB0470"/>
    <w:rsid w:val="00EB2A07"/>
    <w:rsid w:val="00EB3509"/>
    <w:rsid w:val="00EC0157"/>
    <w:rsid w:val="00EC2321"/>
    <w:rsid w:val="00ED1447"/>
    <w:rsid w:val="00ED5A48"/>
    <w:rsid w:val="00ED68B0"/>
    <w:rsid w:val="00ED792D"/>
    <w:rsid w:val="00EF46A6"/>
    <w:rsid w:val="00F003E9"/>
    <w:rsid w:val="00F03BD6"/>
    <w:rsid w:val="00F05617"/>
    <w:rsid w:val="00F10706"/>
    <w:rsid w:val="00F166A9"/>
    <w:rsid w:val="00F16C34"/>
    <w:rsid w:val="00F2587B"/>
    <w:rsid w:val="00F57C18"/>
    <w:rsid w:val="00F66009"/>
    <w:rsid w:val="00F724DD"/>
    <w:rsid w:val="00F76114"/>
    <w:rsid w:val="00F82FDC"/>
    <w:rsid w:val="00FA0A8E"/>
    <w:rsid w:val="00FB56D8"/>
    <w:rsid w:val="00FC337C"/>
    <w:rsid w:val="00FD0909"/>
    <w:rsid w:val="00FD1ED4"/>
    <w:rsid w:val="00FD4F06"/>
    <w:rsid w:val="00FD7D7A"/>
    <w:rsid w:val="00FE0ADA"/>
    <w:rsid w:val="00FE0B10"/>
    <w:rsid w:val="00FE301D"/>
    <w:rsid w:val="00FE5399"/>
    <w:rsid w:val="00FF3597"/>
    <w:rsid w:val="00FF77B9"/>
    <w:rsid w:val="01113689"/>
    <w:rsid w:val="01704F6B"/>
    <w:rsid w:val="01C71AD4"/>
    <w:rsid w:val="01C75709"/>
    <w:rsid w:val="020F7953"/>
    <w:rsid w:val="02584FB6"/>
    <w:rsid w:val="02862A55"/>
    <w:rsid w:val="02E65B0A"/>
    <w:rsid w:val="030B6C6F"/>
    <w:rsid w:val="03166136"/>
    <w:rsid w:val="045C773A"/>
    <w:rsid w:val="04B20487"/>
    <w:rsid w:val="050F648C"/>
    <w:rsid w:val="05F155AD"/>
    <w:rsid w:val="06126652"/>
    <w:rsid w:val="066939A4"/>
    <w:rsid w:val="069E14D2"/>
    <w:rsid w:val="07525502"/>
    <w:rsid w:val="07613720"/>
    <w:rsid w:val="07C86726"/>
    <w:rsid w:val="087A16F5"/>
    <w:rsid w:val="0947024C"/>
    <w:rsid w:val="095623B3"/>
    <w:rsid w:val="097011CB"/>
    <w:rsid w:val="0AD02421"/>
    <w:rsid w:val="0AE50F38"/>
    <w:rsid w:val="0B295A3C"/>
    <w:rsid w:val="0B432558"/>
    <w:rsid w:val="0C052F1B"/>
    <w:rsid w:val="0C2A18FB"/>
    <w:rsid w:val="0CB56C08"/>
    <w:rsid w:val="0D0D12FF"/>
    <w:rsid w:val="0D5816A5"/>
    <w:rsid w:val="0E246C3F"/>
    <w:rsid w:val="0F65703C"/>
    <w:rsid w:val="0FB7700C"/>
    <w:rsid w:val="10407869"/>
    <w:rsid w:val="10527B95"/>
    <w:rsid w:val="10594BEC"/>
    <w:rsid w:val="105A06C6"/>
    <w:rsid w:val="113236F3"/>
    <w:rsid w:val="119B0D87"/>
    <w:rsid w:val="11BB5B51"/>
    <w:rsid w:val="11F31F84"/>
    <w:rsid w:val="12666B29"/>
    <w:rsid w:val="127B6103"/>
    <w:rsid w:val="136D0ED4"/>
    <w:rsid w:val="13A76F14"/>
    <w:rsid w:val="1405185E"/>
    <w:rsid w:val="145025AC"/>
    <w:rsid w:val="1462314A"/>
    <w:rsid w:val="14A66A25"/>
    <w:rsid w:val="159B1642"/>
    <w:rsid w:val="171C61B0"/>
    <w:rsid w:val="177448BA"/>
    <w:rsid w:val="177D5052"/>
    <w:rsid w:val="184C5595"/>
    <w:rsid w:val="190B1BD3"/>
    <w:rsid w:val="19117A52"/>
    <w:rsid w:val="19154B7A"/>
    <w:rsid w:val="19361AAC"/>
    <w:rsid w:val="193E7492"/>
    <w:rsid w:val="195F3364"/>
    <w:rsid w:val="196F08D3"/>
    <w:rsid w:val="19C962B3"/>
    <w:rsid w:val="1B045939"/>
    <w:rsid w:val="1B2D450E"/>
    <w:rsid w:val="1B654ACF"/>
    <w:rsid w:val="1B6625B9"/>
    <w:rsid w:val="1BF60947"/>
    <w:rsid w:val="1C203AC4"/>
    <w:rsid w:val="1CBA12EA"/>
    <w:rsid w:val="1DC0784E"/>
    <w:rsid w:val="1E6E5414"/>
    <w:rsid w:val="1E75778B"/>
    <w:rsid w:val="1E9414B9"/>
    <w:rsid w:val="1F4C1ABB"/>
    <w:rsid w:val="1F4D38BD"/>
    <w:rsid w:val="20825F20"/>
    <w:rsid w:val="20B24CA3"/>
    <w:rsid w:val="20D73CB4"/>
    <w:rsid w:val="212E50AA"/>
    <w:rsid w:val="21B92D57"/>
    <w:rsid w:val="21D45462"/>
    <w:rsid w:val="21EC772A"/>
    <w:rsid w:val="227F71D6"/>
    <w:rsid w:val="229E70B0"/>
    <w:rsid w:val="22AE0D8F"/>
    <w:rsid w:val="23960AA1"/>
    <w:rsid w:val="239939B1"/>
    <w:rsid w:val="23E54DBB"/>
    <w:rsid w:val="24784634"/>
    <w:rsid w:val="257226D6"/>
    <w:rsid w:val="25B450EF"/>
    <w:rsid w:val="25BD4B00"/>
    <w:rsid w:val="25F5175B"/>
    <w:rsid w:val="263B4A46"/>
    <w:rsid w:val="264C134A"/>
    <w:rsid w:val="26B263C8"/>
    <w:rsid w:val="26B52748"/>
    <w:rsid w:val="270751E4"/>
    <w:rsid w:val="27544E05"/>
    <w:rsid w:val="27761528"/>
    <w:rsid w:val="27B67197"/>
    <w:rsid w:val="2860729B"/>
    <w:rsid w:val="29595CBD"/>
    <w:rsid w:val="297624FA"/>
    <w:rsid w:val="299F4A57"/>
    <w:rsid w:val="29CA5DE6"/>
    <w:rsid w:val="29E50BAA"/>
    <w:rsid w:val="2A651556"/>
    <w:rsid w:val="2AE81E46"/>
    <w:rsid w:val="2BFF0604"/>
    <w:rsid w:val="2C023932"/>
    <w:rsid w:val="2C7829C8"/>
    <w:rsid w:val="2CD25658"/>
    <w:rsid w:val="2CD45FBC"/>
    <w:rsid w:val="2DA53582"/>
    <w:rsid w:val="2DF5194F"/>
    <w:rsid w:val="2E117D86"/>
    <w:rsid w:val="2E3B1B46"/>
    <w:rsid w:val="2E7A6E1E"/>
    <w:rsid w:val="2ED67944"/>
    <w:rsid w:val="2EFE3F4B"/>
    <w:rsid w:val="2F357180"/>
    <w:rsid w:val="2F463880"/>
    <w:rsid w:val="2F4C452B"/>
    <w:rsid w:val="2FE546AA"/>
    <w:rsid w:val="2FEE71BD"/>
    <w:rsid w:val="2FF92130"/>
    <w:rsid w:val="30905ED3"/>
    <w:rsid w:val="31025CA6"/>
    <w:rsid w:val="310B67FA"/>
    <w:rsid w:val="310E1ACC"/>
    <w:rsid w:val="319E6A50"/>
    <w:rsid w:val="31A66E5D"/>
    <w:rsid w:val="31CE218D"/>
    <w:rsid w:val="32AE595E"/>
    <w:rsid w:val="32F635BE"/>
    <w:rsid w:val="34D868F8"/>
    <w:rsid w:val="34F360C1"/>
    <w:rsid w:val="34F36D60"/>
    <w:rsid w:val="35C01184"/>
    <w:rsid w:val="36331BF5"/>
    <w:rsid w:val="364B1896"/>
    <w:rsid w:val="36C25615"/>
    <w:rsid w:val="37604881"/>
    <w:rsid w:val="37CD7369"/>
    <w:rsid w:val="37DF563B"/>
    <w:rsid w:val="38425926"/>
    <w:rsid w:val="397528EA"/>
    <w:rsid w:val="3A4C462F"/>
    <w:rsid w:val="3A873B25"/>
    <w:rsid w:val="3ADC697C"/>
    <w:rsid w:val="3AE86C64"/>
    <w:rsid w:val="3BCB60B6"/>
    <w:rsid w:val="3C394B95"/>
    <w:rsid w:val="3C4A3218"/>
    <w:rsid w:val="3CC73201"/>
    <w:rsid w:val="3D1A65C4"/>
    <w:rsid w:val="3D2667DB"/>
    <w:rsid w:val="3D375CED"/>
    <w:rsid w:val="3D490A90"/>
    <w:rsid w:val="3D6D45C8"/>
    <w:rsid w:val="3E0D499D"/>
    <w:rsid w:val="3E5058FC"/>
    <w:rsid w:val="3E76749B"/>
    <w:rsid w:val="3EF802CE"/>
    <w:rsid w:val="3F2A1FD7"/>
    <w:rsid w:val="3F4404F9"/>
    <w:rsid w:val="400A24E7"/>
    <w:rsid w:val="41186F07"/>
    <w:rsid w:val="41F36E82"/>
    <w:rsid w:val="428F2816"/>
    <w:rsid w:val="432E6B8F"/>
    <w:rsid w:val="433C1534"/>
    <w:rsid w:val="43F71F26"/>
    <w:rsid w:val="44A411FF"/>
    <w:rsid w:val="45C024B0"/>
    <w:rsid w:val="45EF332E"/>
    <w:rsid w:val="465A0ED4"/>
    <w:rsid w:val="46941EBB"/>
    <w:rsid w:val="47D07D1F"/>
    <w:rsid w:val="47DE6116"/>
    <w:rsid w:val="481B3117"/>
    <w:rsid w:val="483342A0"/>
    <w:rsid w:val="48560359"/>
    <w:rsid w:val="48EA7182"/>
    <w:rsid w:val="48FE7F2C"/>
    <w:rsid w:val="49114F44"/>
    <w:rsid w:val="49397420"/>
    <w:rsid w:val="49405DD2"/>
    <w:rsid w:val="49500441"/>
    <w:rsid w:val="497952EF"/>
    <w:rsid w:val="4A0615EE"/>
    <w:rsid w:val="4AAF3AC3"/>
    <w:rsid w:val="4AD31D69"/>
    <w:rsid w:val="4B024D17"/>
    <w:rsid w:val="4B6D51FD"/>
    <w:rsid w:val="4C0602C7"/>
    <w:rsid w:val="4C3D07A3"/>
    <w:rsid w:val="4C4E7C86"/>
    <w:rsid w:val="4C8F2A3C"/>
    <w:rsid w:val="4C945444"/>
    <w:rsid w:val="4CA06D18"/>
    <w:rsid w:val="4CC3378C"/>
    <w:rsid w:val="4CF37705"/>
    <w:rsid w:val="4D507BC5"/>
    <w:rsid w:val="4E5E38EB"/>
    <w:rsid w:val="4E9C53C1"/>
    <w:rsid w:val="50805889"/>
    <w:rsid w:val="50E420CD"/>
    <w:rsid w:val="51077BBF"/>
    <w:rsid w:val="517E1AE0"/>
    <w:rsid w:val="51A519A6"/>
    <w:rsid w:val="51B62B56"/>
    <w:rsid w:val="51E655B4"/>
    <w:rsid w:val="51F85E12"/>
    <w:rsid w:val="51FF6F09"/>
    <w:rsid w:val="524C1256"/>
    <w:rsid w:val="526C1E85"/>
    <w:rsid w:val="5284174C"/>
    <w:rsid w:val="529A0CB7"/>
    <w:rsid w:val="52A10650"/>
    <w:rsid w:val="530C28B7"/>
    <w:rsid w:val="53CA1058"/>
    <w:rsid w:val="53D52F1C"/>
    <w:rsid w:val="541929B7"/>
    <w:rsid w:val="54727861"/>
    <w:rsid w:val="54815119"/>
    <w:rsid w:val="54914F81"/>
    <w:rsid w:val="54C80B04"/>
    <w:rsid w:val="54E0139A"/>
    <w:rsid w:val="554D08EC"/>
    <w:rsid w:val="56740674"/>
    <w:rsid w:val="568D64A4"/>
    <w:rsid w:val="574160FB"/>
    <w:rsid w:val="57591AE7"/>
    <w:rsid w:val="575F3792"/>
    <w:rsid w:val="57D35403"/>
    <w:rsid w:val="580E4730"/>
    <w:rsid w:val="588D51A9"/>
    <w:rsid w:val="58CE37E1"/>
    <w:rsid w:val="58F84395"/>
    <w:rsid w:val="58FF26EB"/>
    <w:rsid w:val="597D66F2"/>
    <w:rsid w:val="59A06CCE"/>
    <w:rsid w:val="5A061EF5"/>
    <w:rsid w:val="5A0F15EF"/>
    <w:rsid w:val="5A930CAC"/>
    <w:rsid w:val="5AAF2A8A"/>
    <w:rsid w:val="5ACB72FC"/>
    <w:rsid w:val="5B007FCE"/>
    <w:rsid w:val="5D1B02A2"/>
    <w:rsid w:val="5D43369B"/>
    <w:rsid w:val="5D60059B"/>
    <w:rsid w:val="5DAE1DFC"/>
    <w:rsid w:val="5DBE3E56"/>
    <w:rsid w:val="5EFD6FA3"/>
    <w:rsid w:val="5F4A66C1"/>
    <w:rsid w:val="5F957A9A"/>
    <w:rsid w:val="5FC67A5E"/>
    <w:rsid w:val="600F769E"/>
    <w:rsid w:val="603D41AE"/>
    <w:rsid w:val="608F7C1E"/>
    <w:rsid w:val="60914559"/>
    <w:rsid w:val="60CA13D7"/>
    <w:rsid w:val="60E9275D"/>
    <w:rsid w:val="60FD2BB8"/>
    <w:rsid w:val="61272293"/>
    <w:rsid w:val="613776FA"/>
    <w:rsid w:val="62FA4031"/>
    <w:rsid w:val="635A5C5E"/>
    <w:rsid w:val="63964036"/>
    <w:rsid w:val="639F0D50"/>
    <w:rsid w:val="63EB796E"/>
    <w:rsid w:val="64487259"/>
    <w:rsid w:val="65CE07FF"/>
    <w:rsid w:val="663D697F"/>
    <w:rsid w:val="67193067"/>
    <w:rsid w:val="674E29C3"/>
    <w:rsid w:val="67616682"/>
    <w:rsid w:val="68071CFF"/>
    <w:rsid w:val="685037DE"/>
    <w:rsid w:val="68E17FE8"/>
    <w:rsid w:val="68E34386"/>
    <w:rsid w:val="6ACE0772"/>
    <w:rsid w:val="6AF97BC1"/>
    <w:rsid w:val="6B1E6380"/>
    <w:rsid w:val="6B9038EF"/>
    <w:rsid w:val="6C251540"/>
    <w:rsid w:val="6C677485"/>
    <w:rsid w:val="6C6C0E8A"/>
    <w:rsid w:val="6CE1405F"/>
    <w:rsid w:val="6D58535E"/>
    <w:rsid w:val="6D9B1FEB"/>
    <w:rsid w:val="6DB0175D"/>
    <w:rsid w:val="6DF81B89"/>
    <w:rsid w:val="6E264CA4"/>
    <w:rsid w:val="6E636223"/>
    <w:rsid w:val="6E790E26"/>
    <w:rsid w:val="6F2B5727"/>
    <w:rsid w:val="6F623645"/>
    <w:rsid w:val="7054492E"/>
    <w:rsid w:val="70B97172"/>
    <w:rsid w:val="70CE0BCD"/>
    <w:rsid w:val="712E6D3F"/>
    <w:rsid w:val="71B5007A"/>
    <w:rsid w:val="71C76116"/>
    <w:rsid w:val="723674B5"/>
    <w:rsid w:val="726F61F0"/>
    <w:rsid w:val="73E40117"/>
    <w:rsid w:val="742676C6"/>
    <w:rsid w:val="74460244"/>
    <w:rsid w:val="746A6CC4"/>
    <w:rsid w:val="748A594C"/>
    <w:rsid w:val="74D676FB"/>
    <w:rsid w:val="74E85276"/>
    <w:rsid w:val="750D237B"/>
    <w:rsid w:val="750F05C8"/>
    <w:rsid w:val="75AD60A3"/>
    <w:rsid w:val="75EE3978"/>
    <w:rsid w:val="769C7BFF"/>
    <w:rsid w:val="76FF330B"/>
    <w:rsid w:val="772D3F0C"/>
    <w:rsid w:val="77402E77"/>
    <w:rsid w:val="774F6714"/>
    <w:rsid w:val="77A338E9"/>
    <w:rsid w:val="77E32110"/>
    <w:rsid w:val="77E61CC2"/>
    <w:rsid w:val="77E81D4F"/>
    <w:rsid w:val="78431C83"/>
    <w:rsid w:val="78555FE5"/>
    <w:rsid w:val="78B26260"/>
    <w:rsid w:val="79AD4FB7"/>
    <w:rsid w:val="7A553F32"/>
    <w:rsid w:val="7B100C60"/>
    <w:rsid w:val="7C6F1ACC"/>
    <w:rsid w:val="7C8156E0"/>
    <w:rsid w:val="7CC80ECB"/>
    <w:rsid w:val="7CE03199"/>
    <w:rsid w:val="7D07590C"/>
    <w:rsid w:val="7D187019"/>
    <w:rsid w:val="7E163F09"/>
    <w:rsid w:val="7E5B4330"/>
    <w:rsid w:val="7F2A7E22"/>
    <w:rsid w:val="7F5D111B"/>
    <w:rsid w:val="7F770ACB"/>
    <w:rsid w:val="7FF46452"/>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宋体" w:hAnsi="宋体" w:eastAsia="宋体" w:cstheme="minorBidi"/>
      <w:kern w:val="2"/>
      <w:sz w:val="24"/>
      <w:szCs w:val="22"/>
      <w:lang w:val="en-US" w:eastAsia="zh-CN" w:bidi="ar-SA"/>
    </w:rPr>
  </w:style>
  <w:style w:type="paragraph" w:styleId="3">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4">
    <w:name w:val="heading 2"/>
    <w:basedOn w:val="1"/>
    <w:next w:val="5"/>
    <w:link w:val="3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43"/>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qFormat/>
    <w:uiPriority w:val="1"/>
  </w:style>
  <w:style w:type="table" w:default="1" w:styleId="32">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unhideWhenUsed/>
    <w:qFormat/>
    <w:uiPriority w:val="99"/>
    <w:pPr>
      <w:autoSpaceDE w:val="0"/>
      <w:autoSpaceDN w:val="0"/>
      <w:adjustRightInd w:val="0"/>
      <w:ind w:firstLine="420"/>
      <w:jc w:val="left"/>
    </w:pPr>
    <w:rPr>
      <w:szCs w:val="24"/>
    </w:rPr>
  </w:style>
  <w:style w:type="paragraph" w:styleId="6">
    <w:name w:val="annotation subject"/>
    <w:basedOn w:val="7"/>
    <w:next w:val="7"/>
    <w:link w:val="48"/>
    <w:unhideWhenUsed/>
    <w:qFormat/>
    <w:uiPriority w:val="99"/>
    <w:rPr>
      <w:b/>
      <w:bCs/>
    </w:rPr>
  </w:style>
  <w:style w:type="paragraph" w:styleId="7">
    <w:name w:val="annotation text"/>
    <w:basedOn w:val="1"/>
    <w:link w:val="47"/>
    <w:unhideWhenUsed/>
    <w:qFormat/>
    <w:uiPriority w:val="99"/>
    <w:pPr>
      <w:jc w:val="left"/>
    </w:pPr>
  </w:style>
  <w:style w:type="paragraph" w:styleId="8">
    <w:name w:val="Document Map"/>
    <w:basedOn w:val="1"/>
    <w:link w:val="58"/>
    <w:unhideWhenUsed/>
    <w:qFormat/>
    <w:uiPriority w:val="99"/>
    <w:rPr>
      <w:sz w:val="18"/>
      <w:szCs w:val="18"/>
    </w:rPr>
  </w:style>
  <w:style w:type="paragraph" w:styleId="9">
    <w:name w:val="Body Text"/>
    <w:basedOn w:val="1"/>
    <w:next w:val="1"/>
    <w:link w:val="56"/>
    <w:qFormat/>
    <w:uiPriority w:val="0"/>
    <w:pPr>
      <w:spacing w:line="0" w:lineRule="atLeast"/>
      <w:ind w:firstLine="0" w:firstLineChars="0"/>
      <w:jc w:val="center"/>
    </w:pPr>
    <w:rPr>
      <w:rFonts w:eastAsiaTheme="minorEastAsia"/>
      <w:kern w:val="24"/>
      <w:sz w:val="18"/>
      <w:szCs w:val="20"/>
    </w:rPr>
  </w:style>
  <w:style w:type="paragraph" w:styleId="10">
    <w:name w:val="toc 3"/>
    <w:basedOn w:val="1"/>
    <w:next w:val="1"/>
    <w:unhideWhenUsed/>
    <w:qFormat/>
    <w:uiPriority w:val="39"/>
    <w:pPr>
      <w:ind w:left="840" w:leftChars="400"/>
    </w:pPr>
  </w:style>
  <w:style w:type="paragraph" w:styleId="11">
    <w:name w:val="Balloon Text"/>
    <w:basedOn w:val="1"/>
    <w:link w:val="46"/>
    <w:unhideWhenUsed/>
    <w:qFormat/>
    <w:uiPriority w:val="99"/>
    <w:pPr>
      <w:spacing w:line="240" w:lineRule="auto"/>
    </w:pPr>
    <w:rPr>
      <w:sz w:val="18"/>
      <w:szCs w:val="18"/>
    </w:rPr>
  </w:style>
  <w:style w:type="paragraph" w:styleId="12">
    <w:name w:val="footer"/>
    <w:basedOn w:val="1"/>
    <w:next w:val="2"/>
    <w:link w:val="35"/>
    <w:unhideWhenUsed/>
    <w:qFormat/>
    <w:uiPriority w:val="99"/>
    <w:pPr>
      <w:tabs>
        <w:tab w:val="center" w:pos="4153"/>
        <w:tab w:val="right" w:pos="8306"/>
      </w:tabs>
      <w:snapToGrid w:val="0"/>
      <w:jc w:val="left"/>
    </w:pPr>
    <w:rPr>
      <w:sz w:val="18"/>
      <w:szCs w:val="18"/>
    </w:rPr>
  </w:style>
  <w:style w:type="paragraph" w:styleId="13">
    <w:name w:val="header"/>
    <w:basedOn w:val="1"/>
    <w:next w:val="2"/>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left" w:pos="1470"/>
        <w:tab w:val="left" w:leader="dot" w:pos="7980"/>
      </w:tabs>
      <w:adjustRightInd w:val="0"/>
      <w:snapToGrid w:val="0"/>
      <w:ind w:firstLine="640"/>
      <w:jc w:val="center"/>
    </w:pPr>
    <w:rPr>
      <w:rFonts w:asciiTheme="minorEastAsia" w:hAnsiTheme="minorEastAsia" w:eastAsiaTheme="minorEastAsia"/>
      <w:sz w:val="28"/>
      <w:szCs w:val="21"/>
    </w:rPr>
  </w:style>
  <w:style w:type="paragraph" w:styleId="15">
    <w:name w:val="toc 2"/>
    <w:basedOn w:val="1"/>
    <w:next w:val="1"/>
    <w:unhideWhenUsed/>
    <w:qFormat/>
    <w:uiPriority w:val="39"/>
    <w:pPr>
      <w:ind w:left="420" w:leftChars="200"/>
    </w:pPr>
  </w:style>
  <w:style w:type="paragraph" w:styleId="16">
    <w:name w:val="toc 9"/>
    <w:basedOn w:val="1"/>
    <w:next w:val="1"/>
    <w:unhideWhenUsed/>
    <w:qFormat/>
    <w:uiPriority w:val="39"/>
    <w:pPr>
      <w:ind w:left="3360" w:leftChars="1600"/>
    </w:pPr>
  </w:style>
  <w:style w:type="paragraph" w:styleId="17">
    <w:name w:val="Normal (Web)"/>
    <w:basedOn w:val="1"/>
    <w:unhideWhenUsed/>
    <w:qFormat/>
    <w:uiPriority w:val="0"/>
    <w:pPr>
      <w:widowControl/>
      <w:spacing w:before="100" w:beforeAutospacing="1" w:after="100" w:afterAutospacing="1" w:line="240" w:lineRule="auto"/>
      <w:ind w:firstLine="0" w:firstLineChars="0"/>
      <w:jc w:val="left"/>
    </w:pPr>
    <w:rPr>
      <w:rFonts w:cs="宋体" w:eastAsiaTheme="minorEastAsia"/>
      <w:kern w:val="0"/>
      <w:szCs w:val="24"/>
    </w:rPr>
  </w:style>
  <w:style w:type="paragraph" w:styleId="18">
    <w:name w:val="Title"/>
    <w:basedOn w:val="1"/>
    <w:next w:val="1"/>
    <w:qFormat/>
    <w:uiPriority w:val="10"/>
    <w:pPr>
      <w:spacing w:line="480" w:lineRule="auto"/>
      <w:jc w:val="center"/>
      <w:outlineLvl w:val="0"/>
    </w:pPr>
    <w:rPr>
      <w:rFonts w:asciiTheme="majorHAnsi" w:hAnsiTheme="majorHAnsi" w:eastAsiaTheme="majorEastAsia" w:cstheme="majorBidi"/>
      <w:b/>
      <w:bCs/>
      <w:sz w:val="48"/>
      <w:szCs w:val="32"/>
    </w:rPr>
  </w:style>
  <w:style w:type="character" w:styleId="20">
    <w:name w:val="Strong"/>
    <w:basedOn w:val="19"/>
    <w:qFormat/>
    <w:uiPriority w:val="22"/>
    <w:rPr>
      <w:b/>
    </w:rPr>
  </w:style>
  <w:style w:type="character" w:styleId="21">
    <w:name w:val="FollowedHyperlink"/>
    <w:basedOn w:val="19"/>
    <w:unhideWhenUsed/>
    <w:qFormat/>
    <w:uiPriority w:val="99"/>
    <w:rPr>
      <w:color w:val="4C4C4C"/>
      <w:u w:val="none"/>
    </w:rPr>
  </w:style>
  <w:style w:type="character" w:styleId="22">
    <w:name w:val="Emphasis"/>
    <w:basedOn w:val="19"/>
    <w:qFormat/>
    <w:uiPriority w:val="20"/>
  </w:style>
  <w:style w:type="character" w:styleId="23">
    <w:name w:val="HTML Definition"/>
    <w:basedOn w:val="19"/>
    <w:unhideWhenUsed/>
    <w:qFormat/>
    <w:uiPriority w:val="99"/>
  </w:style>
  <w:style w:type="character" w:styleId="24">
    <w:name w:val="HTML Acronym"/>
    <w:basedOn w:val="19"/>
    <w:unhideWhenUsed/>
    <w:qFormat/>
    <w:uiPriority w:val="99"/>
  </w:style>
  <w:style w:type="character" w:styleId="25">
    <w:name w:val="HTML Variable"/>
    <w:basedOn w:val="19"/>
    <w:unhideWhenUsed/>
    <w:qFormat/>
    <w:uiPriority w:val="99"/>
  </w:style>
  <w:style w:type="character" w:styleId="26">
    <w:name w:val="Hyperlink"/>
    <w:basedOn w:val="19"/>
    <w:unhideWhenUsed/>
    <w:qFormat/>
    <w:uiPriority w:val="99"/>
    <w:rPr>
      <w:color w:val="0563C1" w:themeColor="hyperlink"/>
      <w:u w:val="single"/>
    </w:rPr>
  </w:style>
  <w:style w:type="character" w:styleId="27">
    <w:name w:val="HTML Code"/>
    <w:basedOn w:val="19"/>
    <w:unhideWhenUsed/>
    <w:qFormat/>
    <w:uiPriority w:val="99"/>
    <w:rPr>
      <w:rFonts w:hint="default" w:ascii="Menlo" w:hAnsi="Menlo" w:eastAsia="Menlo" w:cs="Menlo"/>
      <w:color w:val="C7254E"/>
      <w:sz w:val="21"/>
      <w:szCs w:val="21"/>
      <w:shd w:val="clear" w:color="auto" w:fill="F9F2F4"/>
    </w:rPr>
  </w:style>
  <w:style w:type="character" w:styleId="28">
    <w:name w:val="annotation reference"/>
    <w:basedOn w:val="19"/>
    <w:unhideWhenUsed/>
    <w:qFormat/>
    <w:uiPriority w:val="99"/>
    <w:rPr>
      <w:sz w:val="21"/>
      <w:szCs w:val="21"/>
    </w:rPr>
  </w:style>
  <w:style w:type="character" w:styleId="29">
    <w:name w:val="HTML Cite"/>
    <w:basedOn w:val="19"/>
    <w:unhideWhenUsed/>
    <w:qFormat/>
    <w:uiPriority w:val="99"/>
  </w:style>
  <w:style w:type="character" w:styleId="30">
    <w:name w:val="HTML Keyboard"/>
    <w:basedOn w:val="19"/>
    <w:unhideWhenUsed/>
    <w:qFormat/>
    <w:uiPriority w:val="99"/>
    <w:rPr>
      <w:rFonts w:ascii="Menlo" w:hAnsi="Menlo" w:eastAsia="Menlo" w:cs="Menlo"/>
      <w:color w:val="FFFFFF"/>
      <w:sz w:val="21"/>
      <w:szCs w:val="21"/>
      <w:shd w:val="clear" w:color="auto" w:fill="333333"/>
    </w:rPr>
  </w:style>
  <w:style w:type="character" w:styleId="31">
    <w:name w:val="HTML Sample"/>
    <w:basedOn w:val="19"/>
    <w:unhideWhenUsed/>
    <w:qFormat/>
    <w:uiPriority w:val="99"/>
    <w:rPr>
      <w:rFonts w:hint="default" w:ascii="Menlo" w:hAnsi="Menlo" w:eastAsia="Menlo" w:cs="Menlo"/>
      <w:sz w:val="21"/>
      <w:szCs w:val="21"/>
    </w:rPr>
  </w:style>
  <w:style w:type="table" w:styleId="33">
    <w:name w:val="Table Grid"/>
    <w:basedOn w:val="3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4">
    <w:name w:val="页眉 Char"/>
    <w:basedOn w:val="19"/>
    <w:link w:val="13"/>
    <w:qFormat/>
    <w:uiPriority w:val="99"/>
    <w:rPr>
      <w:sz w:val="18"/>
      <w:szCs w:val="18"/>
    </w:rPr>
  </w:style>
  <w:style w:type="character" w:customStyle="1" w:styleId="35">
    <w:name w:val="页脚 Char"/>
    <w:basedOn w:val="19"/>
    <w:link w:val="12"/>
    <w:qFormat/>
    <w:uiPriority w:val="99"/>
    <w:rPr>
      <w:sz w:val="18"/>
      <w:szCs w:val="18"/>
    </w:rPr>
  </w:style>
  <w:style w:type="paragraph" w:customStyle="1" w:styleId="36">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37">
    <w:name w:val="标题2-技术需求"/>
    <w:basedOn w:val="4"/>
    <w:qFormat/>
    <w:uiPriority w:val="0"/>
    <w:pPr>
      <w:numPr>
        <w:ilvl w:val="0"/>
        <w:numId w:val="1"/>
      </w:numPr>
      <w:adjustRightInd w:val="0"/>
      <w:snapToGrid w:val="0"/>
      <w:spacing w:before="120" w:after="0" w:line="360" w:lineRule="auto"/>
      <w:ind w:right="240" w:rightChars="100" w:firstLine="0" w:firstLineChars="0"/>
      <w:jc w:val="left"/>
    </w:pPr>
    <w:rPr>
      <w:rFonts w:asciiTheme="minorEastAsia" w:hAnsiTheme="minorEastAsia" w:eastAsiaTheme="minorEastAsia"/>
      <w:snapToGrid w:val="0"/>
      <w:sz w:val="24"/>
      <w:szCs w:val="24"/>
    </w:rPr>
  </w:style>
  <w:style w:type="paragraph" w:customStyle="1" w:styleId="38">
    <w:name w:val="标题1-申报手册"/>
    <w:basedOn w:val="3"/>
    <w:qFormat/>
    <w:uiPriority w:val="0"/>
    <w:pPr>
      <w:numPr>
        <w:ilvl w:val="0"/>
        <w:numId w:val="2"/>
      </w:numPr>
      <w:adjustRightInd w:val="0"/>
      <w:snapToGrid w:val="0"/>
      <w:spacing w:before="100" w:beforeAutospacing="1" w:after="100" w:afterAutospacing="1" w:line="480" w:lineRule="auto"/>
      <w:ind w:left="420"/>
      <w:jc w:val="center"/>
    </w:pPr>
    <w:rPr>
      <w:rFonts w:asciiTheme="minorEastAsia" w:hAnsiTheme="minorEastAsia" w:eastAsiaTheme="minorEastAsia"/>
      <w:sz w:val="24"/>
      <w:szCs w:val="24"/>
    </w:rPr>
  </w:style>
  <w:style w:type="character" w:customStyle="1" w:styleId="39">
    <w:name w:val="标题 2 Char"/>
    <w:basedOn w:val="19"/>
    <w:link w:val="4"/>
    <w:semiHidden/>
    <w:qFormat/>
    <w:uiPriority w:val="9"/>
    <w:rPr>
      <w:rFonts w:asciiTheme="majorHAnsi" w:hAnsiTheme="majorHAnsi" w:eastAsiaTheme="majorEastAsia" w:cstheme="majorBidi"/>
      <w:b/>
      <w:bCs/>
      <w:sz w:val="32"/>
      <w:szCs w:val="32"/>
    </w:rPr>
  </w:style>
  <w:style w:type="paragraph" w:customStyle="1" w:styleId="40">
    <w:name w:val="标题3-技术需求"/>
    <w:basedOn w:val="2"/>
    <w:qFormat/>
    <w:uiPriority w:val="0"/>
    <w:pPr>
      <w:numPr>
        <w:ilvl w:val="0"/>
        <w:numId w:val="3"/>
      </w:numPr>
      <w:adjustRightInd w:val="0"/>
      <w:snapToGrid w:val="0"/>
      <w:spacing w:before="0" w:after="0" w:line="360" w:lineRule="auto"/>
      <w:ind w:firstLine="0" w:firstLineChars="0"/>
      <w:jc w:val="left"/>
    </w:pPr>
    <w:rPr>
      <w:rFonts w:asciiTheme="minorEastAsia" w:hAnsiTheme="minorEastAsia" w:eastAsiaTheme="minorEastAsia"/>
      <w:sz w:val="24"/>
      <w:szCs w:val="24"/>
    </w:rPr>
  </w:style>
  <w:style w:type="character" w:customStyle="1" w:styleId="41">
    <w:name w:val="标题 1 Char"/>
    <w:basedOn w:val="19"/>
    <w:link w:val="3"/>
    <w:qFormat/>
    <w:uiPriority w:val="9"/>
    <w:rPr>
      <w:b/>
      <w:bCs/>
      <w:kern w:val="44"/>
      <w:sz w:val="44"/>
      <w:szCs w:val="44"/>
    </w:rPr>
  </w:style>
  <w:style w:type="paragraph" w:customStyle="1" w:styleId="42">
    <w:name w:val="列出段落1"/>
    <w:basedOn w:val="1"/>
    <w:qFormat/>
    <w:uiPriority w:val="34"/>
    <w:pPr>
      <w:ind w:firstLine="420"/>
    </w:pPr>
  </w:style>
  <w:style w:type="character" w:customStyle="1" w:styleId="43">
    <w:name w:val="标题 3 Char"/>
    <w:basedOn w:val="19"/>
    <w:link w:val="2"/>
    <w:semiHidden/>
    <w:qFormat/>
    <w:uiPriority w:val="9"/>
    <w:rPr>
      <w:b/>
      <w:bCs/>
      <w:sz w:val="32"/>
      <w:szCs w:val="32"/>
    </w:rPr>
  </w:style>
  <w:style w:type="paragraph" w:customStyle="1" w:styleId="44">
    <w:name w:val="附件六二级标题"/>
    <w:basedOn w:val="2"/>
    <w:next w:val="1"/>
    <w:qFormat/>
    <w:uiPriority w:val="0"/>
    <w:pPr>
      <w:spacing w:line="240" w:lineRule="auto"/>
      <w:jc w:val="center"/>
    </w:pPr>
    <w:rPr>
      <w:rFonts w:ascii="Calibri" w:cs="Times New Roman"/>
      <w:sz w:val="28"/>
    </w:rPr>
  </w:style>
  <w:style w:type="paragraph" w:customStyle="1" w:styleId="45">
    <w:name w:val="正文-首缩2字符"/>
    <w:basedOn w:val="1"/>
    <w:next w:val="2"/>
    <w:qFormat/>
    <w:uiPriority w:val="0"/>
    <w:pPr>
      <w:jc w:val="left"/>
    </w:pPr>
    <w:rPr>
      <w:rFonts w:ascii="Calibri" w:cs="宋体"/>
      <w:szCs w:val="24"/>
    </w:rPr>
  </w:style>
  <w:style w:type="character" w:customStyle="1" w:styleId="46">
    <w:name w:val="批注框文本 Char"/>
    <w:basedOn w:val="19"/>
    <w:link w:val="11"/>
    <w:semiHidden/>
    <w:qFormat/>
    <w:uiPriority w:val="99"/>
    <w:rPr>
      <w:kern w:val="2"/>
      <w:sz w:val="18"/>
      <w:szCs w:val="18"/>
    </w:rPr>
  </w:style>
  <w:style w:type="character" w:customStyle="1" w:styleId="47">
    <w:name w:val="批注文字 Char"/>
    <w:basedOn w:val="19"/>
    <w:link w:val="7"/>
    <w:semiHidden/>
    <w:qFormat/>
    <w:uiPriority w:val="99"/>
    <w:rPr>
      <w:kern w:val="2"/>
      <w:sz w:val="24"/>
      <w:szCs w:val="22"/>
    </w:rPr>
  </w:style>
  <w:style w:type="character" w:customStyle="1" w:styleId="48">
    <w:name w:val="批注主题 Char"/>
    <w:basedOn w:val="47"/>
    <w:link w:val="6"/>
    <w:semiHidden/>
    <w:qFormat/>
    <w:uiPriority w:val="99"/>
    <w:rPr>
      <w:b/>
      <w:bCs/>
      <w:kern w:val="2"/>
      <w:sz w:val="24"/>
      <w:szCs w:val="22"/>
    </w:rPr>
  </w:style>
  <w:style w:type="paragraph" w:customStyle="1" w:styleId="49">
    <w:name w:val="列出段落2"/>
    <w:basedOn w:val="1"/>
    <w:qFormat/>
    <w:uiPriority w:val="99"/>
    <w:pPr>
      <w:ind w:firstLine="420"/>
    </w:pPr>
  </w:style>
  <w:style w:type="paragraph" w:customStyle="1" w:styleId="50">
    <w:name w:val="修订1"/>
    <w:hidden/>
    <w:semiHidden/>
    <w:qFormat/>
    <w:uiPriority w:val="99"/>
    <w:rPr>
      <w:rFonts w:ascii="宋体" w:hAnsi="宋体" w:eastAsia="宋体" w:cstheme="minorBidi"/>
      <w:kern w:val="2"/>
      <w:sz w:val="24"/>
      <w:szCs w:val="22"/>
      <w:lang w:val="en-US" w:eastAsia="zh-CN" w:bidi="ar-SA"/>
    </w:rPr>
  </w:style>
  <w:style w:type="character" w:customStyle="1" w:styleId="51">
    <w:name w:val="morechoice"/>
    <w:basedOn w:val="19"/>
    <w:qFormat/>
    <w:uiPriority w:val="0"/>
    <w:rPr>
      <w:shd w:val="clear" w:color="auto" w:fill="F2F2F2"/>
    </w:rPr>
  </w:style>
  <w:style w:type="character" w:customStyle="1" w:styleId="52">
    <w:name w:val="dhtmlxcalendar_label_hours"/>
    <w:basedOn w:val="19"/>
    <w:qFormat/>
    <w:uiPriority w:val="0"/>
  </w:style>
  <w:style w:type="table" w:customStyle="1" w:styleId="53">
    <w:name w:val="网格型1"/>
    <w:basedOn w:val="32"/>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4">
    <w:name w:val="列出段落3"/>
    <w:basedOn w:val="1"/>
    <w:unhideWhenUsed/>
    <w:qFormat/>
    <w:uiPriority w:val="34"/>
    <w:pPr>
      <w:ind w:firstLine="420"/>
    </w:pPr>
  </w:style>
  <w:style w:type="paragraph" w:customStyle="1" w:styleId="55">
    <w:name w:val="列出段落4"/>
    <w:basedOn w:val="1"/>
    <w:qFormat/>
    <w:uiPriority w:val="99"/>
    <w:pPr>
      <w:ind w:firstLine="420"/>
    </w:pPr>
  </w:style>
  <w:style w:type="character" w:customStyle="1" w:styleId="56">
    <w:name w:val="正文文本 Char"/>
    <w:basedOn w:val="19"/>
    <w:link w:val="9"/>
    <w:qFormat/>
    <w:uiPriority w:val="0"/>
    <w:rPr>
      <w:rFonts w:ascii="宋体" w:hAnsi="宋体" w:eastAsiaTheme="minorEastAsia" w:cstheme="minorBidi"/>
      <w:kern w:val="24"/>
      <w:sz w:val="18"/>
    </w:rPr>
  </w:style>
  <w:style w:type="paragraph" w:customStyle="1" w:styleId="57">
    <w:name w:val="列出段落5"/>
    <w:basedOn w:val="1"/>
    <w:qFormat/>
    <w:uiPriority w:val="34"/>
    <w:pPr>
      <w:ind w:firstLine="420"/>
    </w:pPr>
  </w:style>
  <w:style w:type="character" w:customStyle="1" w:styleId="58">
    <w:name w:val="文档结构图 Char"/>
    <w:basedOn w:val="19"/>
    <w:link w:val="8"/>
    <w:semiHidden/>
    <w:qFormat/>
    <w:uiPriority w:val="99"/>
    <w:rPr>
      <w:rFonts w:ascii="宋体" w:hAns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自定义 1">
      <a:majorFont>
        <a:latin typeface="宋体"/>
        <a:ea typeface="宋体"/>
        <a:cs typeface=""/>
      </a:majorFont>
      <a:minorFont>
        <a:latin typeface="楷体"/>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87B84E-3387-4369-81F6-87722B2A5C6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38</Pages>
  <Words>1615</Words>
  <Characters>9211</Characters>
  <Lines>76</Lines>
  <Paragraphs>21</Paragraphs>
  <TotalTime>0</TotalTime>
  <ScaleCrop>false</ScaleCrop>
  <LinksUpToDate>false</LinksUpToDate>
  <CharactersWithSpaces>10805</CharactersWithSpaces>
  <Application>WPS Office_10.8.0.5918_F1E327BC-269C-435d-A152-05C5408002CA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2021-10-12T08:59:00Z</dcterms:created>
  <dc:creator>潘爽</dc:creator>
  <cp:lastModifiedBy>NTKO</cp:lastModifiedBy>
  <dcterms:modified xsi:type="dcterms:W3CDTF">2021-10-28T00:40:23Z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2052-10.8.0.5918</vt:lpwstr>
  </property>
</Properties>
</file>