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360" w:lineRule="auto"/>
        <w:jc w:val="center"/>
        <w:rPr>
          <w:rFonts w:ascii="小标宋" w:hAnsi="宋体" w:eastAsia="小标宋"/>
          <w:sz w:val="44"/>
          <w:szCs w:val="44"/>
        </w:rPr>
      </w:pPr>
      <w:r>
        <w:rPr>
          <w:rFonts w:hint="eastAsia" w:ascii="小标宋" w:hAnsi="宋体" w:eastAsia="小标宋"/>
          <w:sz w:val="44"/>
          <w:szCs w:val="44"/>
        </w:rPr>
        <w:t>项目申报评审评分细则</w:t>
      </w:r>
    </w:p>
    <w:tbl>
      <w:tblPr>
        <w:tblStyle w:val="5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08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评审项目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分值</w:t>
            </w:r>
          </w:p>
        </w:tc>
        <w:tc>
          <w:tcPr>
            <w:tcW w:w="63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评分标准说明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8647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一、价格部分 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9" w:hRule="atLeast"/>
        </w:trPr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总报价</w:t>
            </w:r>
          </w:p>
        </w:tc>
        <w:tc>
          <w:tcPr>
            <w:tcW w:w="708" w:type="dxa"/>
            <w:vAlign w:val="center"/>
          </w:tcPr>
          <w:p>
            <w:pPr>
              <w:tabs>
                <w:tab w:val="center" w:pos="540"/>
                <w:tab w:val="center" w:pos="1080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30分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按申报指南/通知要求对报价表内的所有项目进行报价，申报单位的报价采用低价优先法计算，满足申报指南/通知要求且价格最低的报价为基准价，其价格分为满分。其它申报的价格分按下列公式计算：投标报价分＝（基准价/申报报价）×30%×100（计算至小数点后两位，下同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8647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二、商务部分 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1560" w:type="dxa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类似项目业绩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ascii="仿宋_GB2312" w:hAnsi="微软雅黑" w:eastAsia="仿宋_GB2312" w:cs="微软雅黑"/>
                <w:color w:val="000000"/>
                <w:szCs w:val="22"/>
              </w:rPr>
              <w:t>1</w:t>
            </w: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0分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投标人自2018年1月1日至投标截止时间，具有独立完成的与本项目类似的展览设计项目业绩，每提供一项得2分，最多得10分。</w:t>
            </w:r>
          </w:p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注：业绩证明文件需包括：与用户签订的合同首页、合同服务内容所在页、盖章页等有效证明材料复印件并加盖投标人公章，缺少验收合格证明材料视为无效，本项不得分。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8647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仿宋_GB2312" w:hAnsi="微软雅黑" w:eastAsia="仿宋_GB2312" w:cs="微软雅黑"/>
                <w:b/>
                <w:color w:val="000000"/>
                <w:szCs w:val="22"/>
              </w:rPr>
            </w:pPr>
            <w:r>
              <w:rPr>
                <w:rFonts w:hint="eastAsia" w:ascii="宋体" w:hAnsi="宋体"/>
                <w:b/>
                <w:sz w:val="24"/>
              </w:rPr>
              <w:t>三、技术部分60分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项目总体方案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5分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服务方案响应文件中，对项目概况、需求和目的理解</w:t>
            </w:r>
            <w:r>
              <w:rPr>
                <w:rFonts w:ascii="仿宋_GB2312" w:hAnsi="微软雅黑" w:eastAsia="仿宋_GB2312" w:cs="微软雅黑"/>
                <w:color w:val="000000"/>
                <w:szCs w:val="22"/>
              </w:rPr>
              <w:t>准确</w:t>
            </w: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、</w:t>
            </w:r>
            <w:r>
              <w:rPr>
                <w:rFonts w:ascii="仿宋_GB2312" w:hAnsi="微软雅黑" w:eastAsia="仿宋_GB2312" w:cs="微软雅黑"/>
                <w:color w:val="000000"/>
                <w:szCs w:val="22"/>
              </w:rPr>
              <w:t>完整</w:t>
            </w: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、</w:t>
            </w:r>
            <w:r>
              <w:rPr>
                <w:rFonts w:ascii="仿宋_GB2312" w:hAnsi="微软雅黑" w:eastAsia="仿宋_GB2312" w:cs="微软雅黑"/>
                <w:color w:val="000000"/>
                <w:szCs w:val="22"/>
              </w:rPr>
              <w:t>深刻</w:t>
            </w: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，展览设计和相关服务要求、服务响应时间，各项措施全面细致、科学合理，便于执行。</w:t>
            </w:r>
          </w:p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完全满足得,5分；</w:t>
            </w:r>
            <w:r>
              <w:rPr>
                <w:rFonts w:hint="eastAsia" w:ascii="仿宋_GB2312" w:hAnsi="微软雅黑" w:eastAsia="仿宋_GB2312" w:cs="微软雅黑"/>
                <w:color w:val="auto"/>
                <w:szCs w:val="22"/>
              </w:rPr>
              <w:t>基本满足得3分</w:t>
            </w: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；不满足得0分。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5分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根据招标文件进度计划时间安排和工作目标，提供具体详实的进度计划实施方案，计划安排合理，阶段性目标明确，能确保按招标文件质量要求如期完工。</w:t>
            </w:r>
          </w:p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（1）</w:t>
            </w: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ab/>
            </w: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总体计划安排合理得1分，否则得0分；</w:t>
            </w:r>
          </w:p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（2）</w:t>
            </w: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ab/>
            </w: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进度控制点设置合理得2分，否则得0分；</w:t>
            </w:r>
          </w:p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（3）</w:t>
            </w: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ab/>
            </w: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阶段性目标明确得2分，否则得0分。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项目团队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5分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首席设计师具有类似展览项目设计工作经验。</w:t>
            </w:r>
          </w:p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（1）</w:t>
            </w: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ab/>
            </w: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担任过≥3个展览设计项目负责人,得5分；</w:t>
            </w:r>
          </w:p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（2）</w:t>
            </w: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ab/>
            </w: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担任过2个展览设计项目负责人,得3分；</w:t>
            </w:r>
          </w:p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（3）</w:t>
            </w: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ab/>
            </w: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担任过1个展览设计项目负责人,得1分；</w:t>
            </w:r>
          </w:p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（4）</w:t>
            </w: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ab/>
            </w:r>
            <w:r>
              <w:rPr>
                <w:rFonts w:hint="eastAsia" w:ascii="仿宋_GB2312" w:hAnsi="微软雅黑" w:eastAsia="仿宋_GB2312" w:cs="微软雅黑"/>
                <w:color w:val="auto"/>
                <w:szCs w:val="22"/>
              </w:rPr>
              <w:t>未担任过展览设计项目负责人</w:t>
            </w: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,得0分；</w:t>
            </w:r>
          </w:p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注1：投标人需提供近期为该首席设计师缴纳了社会保险的证明材料（打印在相关社会保险网上服务平台上的查询网页）并加盖单位公章，否则该项整体得0分。</w:t>
            </w:r>
          </w:p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注2：投标人需自行列表（包括姓名、身份证、学历、专业、职称等）并提供相关说明。</w:t>
            </w:r>
          </w:p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注3：提供相关设计成果证明文件，包括签署的合同首页、设计师签名的设计图纸以及设计成果实际落地展出的效果照片。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5分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项目设计团队专业配备齐全，需包含三维设计、平面设计、结构设计、电气设计、文案策划。</w:t>
            </w:r>
          </w:p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（1）</w:t>
            </w: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ab/>
            </w: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以上所有专业配备齐全，得5分；</w:t>
            </w:r>
          </w:p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（2）</w:t>
            </w: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ab/>
            </w: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以上所有专业配备不齐全，得0分；</w:t>
            </w:r>
          </w:p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注1：投标人需提供近期为项目团队人员缴纳了社会保险的证明材料（打印在相关社会保险网上服务平台上的查询网页）并加盖单位公章，否则该项整体得0分。</w:t>
            </w:r>
          </w:p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注2：投标人需自行列表（包括姓名、身份证、学历、专业、职称等）并提供相关说明。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展览布展设计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宋体" w:hAnsi="宋体" w:cs="微软雅黑"/>
                <w:color w:val="000000"/>
                <w:szCs w:val="22"/>
              </w:rPr>
              <w:t>5分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布展设计方案合理，符合科技馆科学性、前沿性、交互性、国际性、开放性的展示特点。</w:t>
            </w:r>
          </w:p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完全满足项目履约要求得5分；基本满足项目履约要求得3分；不满足项目履约要求得0分。</w:t>
            </w:r>
          </w:p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注：提交的布展设计方案要求图文并茂，搭配必要的示意图以展现设计思路，否则本项不得分。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560" w:type="dxa"/>
            <w:vMerge w:val="continue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宋体" w:hAnsi="宋体" w:cs="微软雅黑"/>
                <w:color w:val="000000"/>
                <w:szCs w:val="22"/>
              </w:rPr>
              <w:t>5分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布展环境设计突出冬奥主题，具有冰雪运动展览基调；设计简洁、大气，色彩搭配合理。</w:t>
            </w:r>
          </w:p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完全满足项目履约要求得5分；基本满足项目履约要求得3分；不满足项目履约要求得0分。</w:t>
            </w:r>
          </w:p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注：提交的布展环境设计方案，搭配必要效果图以展现设计思路，否则本项不得分。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560" w:type="dxa"/>
            <w:vMerge w:val="continue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宋体" w:hAnsi="宋体" w:cs="微软雅黑"/>
                <w:color w:val="000000"/>
                <w:szCs w:val="22"/>
              </w:rPr>
              <w:t>5分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布展结构设计符合展览巡展要求，便于反复拆装、搬运，科学合理、安全可靠、坚固耐用、可行性强。</w:t>
            </w:r>
          </w:p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完全满足项目履约要求得5分；基本满足项目履约要求得3分；不满足项目履约要求得0分。</w:t>
            </w:r>
          </w:p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注：提交的布展结构设计方案，搭配必要示意图进行说明，否则本项不得分。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560" w:type="dxa"/>
            <w:vMerge w:val="restart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指定项目设计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5分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对展项“冰丝带冷起来的秘密”进行形式设计，并提交设计成果，要求具有冬奥冰雪特色，突出科学性和交互性，较好的展示冰雪运动场馆中的科技。</w:t>
            </w:r>
          </w:p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完全满足项目履约要求得5分；基本满足项目履约要求得3分；不满足项目履约要求得0分。</w:t>
            </w:r>
          </w:p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注：提交展项:冬奥历史长廊效果图，否则本项不得分。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9" w:hRule="atLeast"/>
        </w:trPr>
        <w:tc>
          <w:tcPr>
            <w:tcW w:w="1560" w:type="dxa"/>
            <w:vMerge w:val="continue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5分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展项“冰丝带冷起来的秘密”制作方案科学合理，符合巡展要求，确保结构绝对安全，坚固耐用，便于反复拆装、搬运、维护、维修；方案中须包含布展结构设计图、制作工艺、制作用材等。</w:t>
            </w:r>
          </w:p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完全满足项目履约要求得5分；基本满足项目履约要求得3分；不满足项目履约要求得0分。</w:t>
            </w:r>
          </w:p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注：提交展项:冬奥历史长廊制作方案，否则本项不得分。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560" w:type="dxa"/>
            <w:vMerge w:val="continue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5分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对展项“姿势与稳度”进行形式设计，并提交设计成果，要求突出科学性和交互性，较好的展示冰雪运动背后的科学。</w:t>
            </w:r>
          </w:p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完全满足项目履约要求得5分；基本满足项目履约要求得3分；不满足项目履约要求得0分。</w:t>
            </w:r>
          </w:p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注：提交展览门头效果图，否则本项不得分。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560" w:type="dxa"/>
            <w:vMerge w:val="continue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5分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展项“姿势与稳度”制作方案科学合理，符合巡展要求，确保结构绝对安全，坚固耐用，便于反复拆装、搬运、维护、维修；方案中须包含布展结构设计图、制作工艺、制作用材等。</w:t>
            </w:r>
          </w:p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完全满足项目履约要求得5分；基本满足项目履约要求得3分；不满足项目履约要求得0分。</w:t>
            </w:r>
          </w:p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注：提交展览门头制作方案，否则本项不得分。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560" w:type="dxa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投标文件的规范性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5分</w:t>
            </w:r>
          </w:p>
        </w:tc>
        <w:tc>
          <w:tcPr>
            <w:tcW w:w="6379" w:type="dxa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投标文件制作规范。</w:t>
            </w:r>
          </w:p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（1）完全满足要求，没有细微偏差，得5分。</w:t>
            </w:r>
          </w:p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（2）</w:t>
            </w:r>
            <w:r>
              <w:rPr>
                <w:rFonts w:hint="eastAsia" w:ascii="仿宋_GB2312" w:hAnsi="微软雅黑" w:eastAsia="仿宋_GB2312" w:cs="微软雅黑"/>
                <w:color w:val="000000"/>
                <w:szCs w:val="22"/>
                <w:lang w:eastAsia="zh-CN"/>
              </w:rPr>
              <w:t>基本</w:t>
            </w: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满足要求，有一项细微偏差，得3分。</w:t>
            </w:r>
          </w:p>
          <w:p>
            <w:pPr>
              <w:widowControl/>
              <w:snapToGrid w:val="0"/>
              <w:spacing w:line="360" w:lineRule="exact"/>
              <w:jc w:val="left"/>
              <w:rPr>
                <w:rFonts w:ascii="仿宋_GB2312" w:hAnsi="微软雅黑" w:eastAsia="仿宋_GB2312" w:cs="微软雅黑"/>
                <w:color w:val="000000"/>
                <w:szCs w:val="22"/>
              </w:rPr>
            </w:pPr>
            <w:r>
              <w:rPr>
                <w:rFonts w:hint="eastAsia" w:ascii="仿宋_GB2312" w:hAnsi="微软雅黑" w:eastAsia="仿宋_GB2312" w:cs="微软雅黑"/>
                <w:color w:val="000000"/>
                <w:szCs w:val="22"/>
              </w:rPr>
              <w:t>（3）不满足要求，有重大偏差，得0分。</w:t>
            </w:r>
          </w:p>
        </w:tc>
      </w:tr>
    </w:tbl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500"/>
    <w:rsid w:val="00010B90"/>
    <w:rsid w:val="000141E7"/>
    <w:rsid w:val="00137CDC"/>
    <w:rsid w:val="001814CC"/>
    <w:rsid w:val="001B6F6D"/>
    <w:rsid w:val="001D15AE"/>
    <w:rsid w:val="00266CDA"/>
    <w:rsid w:val="0031408F"/>
    <w:rsid w:val="00334D7E"/>
    <w:rsid w:val="00391AE2"/>
    <w:rsid w:val="003B4D47"/>
    <w:rsid w:val="003B58D7"/>
    <w:rsid w:val="00434BFF"/>
    <w:rsid w:val="00444C4C"/>
    <w:rsid w:val="00496208"/>
    <w:rsid w:val="00571342"/>
    <w:rsid w:val="006079A7"/>
    <w:rsid w:val="0062108D"/>
    <w:rsid w:val="006339D2"/>
    <w:rsid w:val="0069565D"/>
    <w:rsid w:val="006A710A"/>
    <w:rsid w:val="007123E3"/>
    <w:rsid w:val="00751E72"/>
    <w:rsid w:val="00765112"/>
    <w:rsid w:val="007934AA"/>
    <w:rsid w:val="007C6C60"/>
    <w:rsid w:val="008065BF"/>
    <w:rsid w:val="00817AD8"/>
    <w:rsid w:val="008A3500"/>
    <w:rsid w:val="009023D5"/>
    <w:rsid w:val="00945741"/>
    <w:rsid w:val="00971139"/>
    <w:rsid w:val="00995E1D"/>
    <w:rsid w:val="009D03DA"/>
    <w:rsid w:val="00A54578"/>
    <w:rsid w:val="00A6133A"/>
    <w:rsid w:val="00A858EA"/>
    <w:rsid w:val="00B02EE8"/>
    <w:rsid w:val="00B920D4"/>
    <w:rsid w:val="00BD0B16"/>
    <w:rsid w:val="00BD776C"/>
    <w:rsid w:val="00BF5657"/>
    <w:rsid w:val="00D222DF"/>
    <w:rsid w:val="00D601C9"/>
    <w:rsid w:val="00D63C51"/>
    <w:rsid w:val="00D7078F"/>
    <w:rsid w:val="00D85C51"/>
    <w:rsid w:val="00DB1044"/>
    <w:rsid w:val="00E0490B"/>
    <w:rsid w:val="00F72D30"/>
    <w:rsid w:val="00F96E1E"/>
    <w:rsid w:val="00FA5AA1"/>
    <w:rsid w:val="1B437EE9"/>
    <w:rsid w:val="3C595769"/>
    <w:rsid w:val="3E2E0F11"/>
    <w:rsid w:val="404B632F"/>
    <w:rsid w:val="570E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340</Words>
  <Characters>1944</Characters>
  <Lines>16</Lines>
  <Paragraphs>4</Paragraphs>
  <TotalTime>254</TotalTime>
  <ScaleCrop>false</ScaleCrop>
  <LinksUpToDate>false</LinksUpToDate>
  <CharactersWithSpaces>2280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2021-05-23T06:25:00Z</dcterms:created>
  <dc:creator>李瑞婷</dc:creator>
  <cp:lastModifiedBy>cstm</cp:lastModifiedBy>
  <cp:lastPrinted>2021-06-04T06:26:19Z</cp:lastPrinted>
  <dcterms:modified xsi:type="dcterms:W3CDTF">2021-06-04T06:43:34Z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CC860961FE3E4348ABCCD24545F13D88</vt:lpwstr>
  </property>
</Properties>
</file>