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AB468" w14:textId="77777777" w:rsidR="00A536D0" w:rsidRPr="00A536D0" w:rsidRDefault="00A536D0" w:rsidP="00A536D0">
      <w:pPr>
        <w:spacing w:line="360" w:lineRule="auto"/>
        <w:jc w:val="center"/>
        <w:rPr>
          <w:rFonts w:ascii="小标宋" w:eastAsia="小标宋" w:hAnsi="宋体"/>
          <w:sz w:val="44"/>
          <w:szCs w:val="44"/>
        </w:rPr>
      </w:pPr>
      <w:r w:rsidRPr="00A536D0">
        <w:rPr>
          <w:rFonts w:ascii="小标宋" w:eastAsia="小标宋" w:hAnsi="宋体" w:hint="eastAsia"/>
          <w:sz w:val="44"/>
          <w:szCs w:val="44"/>
        </w:rPr>
        <w:t>评审小组成员评分表</w:t>
      </w:r>
    </w:p>
    <w:p w14:paraId="7C87E9DF" w14:textId="67660CCE" w:rsidR="00A536D0" w:rsidRPr="00A536D0" w:rsidRDefault="00A536D0" w:rsidP="00A536D0">
      <w:pPr>
        <w:spacing w:line="360" w:lineRule="auto"/>
        <w:rPr>
          <w:rFonts w:ascii="宋体" w:hAnsi="宋体"/>
          <w:sz w:val="28"/>
          <w:szCs w:val="28"/>
        </w:rPr>
      </w:pPr>
      <w:r w:rsidRPr="00A536D0">
        <w:rPr>
          <w:rFonts w:ascii="宋体" w:hAnsi="宋体" w:hint="eastAsia"/>
          <w:sz w:val="28"/>
          <w:szCs w:val="28"/>
        </w:rPr>
        <w:t>项目名称：</w:t>
      </w:r>
      <w:r w:rsidR="006759DD" w:rsidRPr="00A536D0" w:rsidDel="006759DD">
        <w:rPr>
          <w:rFonts w:ascii="宋体" w:hAnsi="宋体" w:hint="eastAsia"/>
          <w:sz w:val="28"/>
          <w:szCs w:val="28"/>
        </w:rPr>
        <w:t xml:space="preserve"> </w:t>
      </w:r>
      <w:r w:rsidR="006F6D3B" w:rsidRPr="006F6D3B">
        <w:rPr>
          <w:rFonts w:ascii="宋体" w:hAnsi="宋体" w:hint="eastAsia"/>
          <w:sz w:val="28"/>
          <w:szCs w:val="28"/>
          <w:u w:val="single"/>
        </w:rPr>
        <w:t>太空展厅局部</w:t>
      </w:r>
      <w:r w:rsidR="001F4947">
        <w:rPr>
          <w:rFonts w:ascii="宋体" w:hAnsi="宋体" w:hint="eastAsia"/>
          <w:sz w:val="28"/>
          <w:szCs w:val="28"/>
          <w:u w:val="single"/>
        </w:rPr>
        <w:t>更</w:t>
      </w:r>
      <w:r w:rsidR="006F6D3B" w:rsidRPr="006F6D3B">
        <w:rPr>
          <w:rFonts w:ascii="宋体" w:hAnsi="宋体" w:hint="eastAsia"/>
          <w:sz w:val="28"/>
          <w:szCs w:val="28"/>
          <w:u w:val="single"/>
        </w:rPr>
        <w:t>新改造项目火星探测等展品设计和制作及相关服务</w:t>
      </w:r>
      <w:r w:rsidRPr="00A536D0">
        <w:rPr>
          <w:rFonts w:ascii="宋体" w:hAnsi="宋体" w:hint="eastAsia"/>
          <w:sz w:val="28"/>
          <w:szCs w:val="28"/>
        </w:rPr>
        <w:t>采购项目</w:t>
      </w:r>
    </w:p>
    <w:p w14:paraId="05240607" w14:textId="33516085" w:rsidR="00A536D0" w:rsidRPr="00A536D0" w:rsidRDefault="00A536D0" w:rsidP="00A536D0">
      <w:pPr>
        <w:spacing w:line="360" w:lineRule="auto"/>
        <w:rPr>
          <w:rFonts w:ascii="小标宋" w:eastAsia="小标宋" w:hAnsi="宋体"/>
          <w:sz w:val="44"/>
          <w:szCs w:val="44"/>
        </w:rPr>
      </w:pPr>
      <w:r w:rsidRPr="00A536D0">
        <w:rPr>
          <w:rFonts w:ascii="宋体" w:hAnsi="宋体" w:hint="eastAsia"/>
          <w:sz w:val="28"/>
          <w:szCs w:val="28"/>
        </w:rPr>
        <w:t>日期：</w:t>
      </w:r>
      <w:r w:rsidRPr="00A536D0">
        <w:rPr>
          <w:rFonts w:ascii="宋体" w:hAnsi="宋体"/>
          <w:sz w:val="28"/>
          <w:szCs w:val="28"/>
          <w:u w:val="single"/>
        </w:rPr>
        <w:t>202</w:t>
      </w:r>
      <w:r>
        <w:rPr>
          <w:rFonts w:ascii="宋体" w:hAnsi="宋体"/>
          <w:sz w:val="28"/>
          <w:szCs w:val="28"/>
          <w:u w:val="single"/>
        </w:rPr>
        <w:t>1</w:t>
      </w:r>
      <w:r w:rsidRPr="00A536D0">
        <w:rPr>
          <w:rFonts w:ascii="宋体" w:hAnsi="宋体" w:hint="eastAsia"/>
          <w:sz w:val="28"/>
          <w:szCs w:val="28"/>
        </w:rPr>
        <w:t>年</w:t>
      </w:r>
      <w:r w:rsidRPr="00A536D0">
        <w:rPr>
          <w:rFonts w:ascii="宋体" w:hAnsi="宋体"/>
          <w:sz w:val="28"/>
          <w:szCs w:val="28"/>
          <w:u w:val="single"/>
        </w:rPr>
        <w:t xml:space="preserve"> </w:t>
      </w:r>
      <w:r w:rsidR="008D1D83">
        <w:rPr>
          <w:rFonts w:ascii="宋体" w:hAnsi="宋体" w:hint="eastAsia"/>
          <w:sz w:val="28"/>
          <w:szCs w:val="28"/>
          <w:u w:val="single"/>
        </w:rPr>
        <w:t>4</w:t>
      </w:r>
      <w:r w:rsidRPr="00A536D0">
        <w:rPr>
          <w:rFonts w:ascii="宋体" w:hAnsi="宋体"/>
          <w:sz w:val="28"/>
          <w:szCs w:val="28"/>
          <w:u w:val="single"/>
        </w:rPr>
        <w:t xml:space="preserve"> </w:t>
      </w:r>
      <w:r w:rsidRPr="00A536D0">
        <w:rPr>
          <w:rFonts w:ascii="宋体" w:hAnsi="宋体" w:hint="eastAsia"/>
          <w:sz w:val="28"/>
          <w:szCs w:val="28"/>
        </w:rPr>
        <w:t>月</w:t>
      </w:r>
      <w:r w:rsidR="00091EB9">
        <w:rPr>
          <w:rFonts w:ascii="宋体" w:hAnsi="宋体" w:hint="eastAsia"/>
          <w:sz w:val="28"/>
          <w:szCs w:val="28"/>
          <w:u w:val="single"/>
        </w:rPr>
        <w:t>2</w:t>
      </w:r>
      <w:r w:rsidRPr="00A536D0">
        <w:rPr>
          <w:rFonts w:ascii="宋体" w:hAnsi="宋体" w:hint="eastAsia"/>
          <w:sz w:val="28"/>
          <w:szCs w:val="28"/>
        </w:rPr>
        <w:t>日</w:t>
      </w:r>
    </w:p>
    <w:tbl>
      <w:tblPr>
        <w:tblW w:w="12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021"/>
        <w:gridCol w:w="8788"/>
        <w:gridCol w:w="1559"/>
      </w:tblGrid>
      <w:tr w:rsidR="009803D9" w:rsidRPr="00C324AF" w14:paraId="6934F7A5" w14:textId="3170A6A3" w:rsidTr="00A536D0">
        <w:trPr>
          <w:trHeight w:val="606"/>
        </w:trPr>
        <w:tc>
          <w:tcPr>
            <w:tcW w:w="1560" w:type="dxa"/>
            <w:vAlign w:val="center"/>
          </w:tcPr>
          <w:p w14:paraId="724FEBA2" w14:textId="77777777" w:rsidR="009803D9" w:rsidRPr="00C324AF" w:rsidRDefault="009803D9" w:rsidP="00820B27">
            <w:pPr>
              <w:spacing w:line="360" w:lineRule="auto"/>
              <w:jc w:val="center"/>
              <w:rPr>
                <w:rFonts w:ascii="宋体" w:hAnsi="宋体"/>
                <w:b/>
                <w:sz w:val="24"/>
              </w:rPr>
            </w:pPr>
            <w:r w:rsidRPr="00C324AF">
              <w:rPr>
                <w:rFonts w:ascii="宋体" w:hAnsi="宋体" w:hint="eastAsia"/>
                <w:b/>
                <w:sz w:val="24"/>
              </w:rPr>
              <w:t>评审项目</w:t>
            </w:r>
          </w:p>
        </w:tc>
        <w:tc>
          <w:tcPr>
            <w:tcW w:w="1021" w:type="dxa"/>
            <w:vAlign w:val="center"/>
          </w:tcPr>
          <w:p w14:paraId="7F0F95B7" w14:textId="77777777" w:rsidR="009803D9" w:rsidRPr="00C324AF" w:rsidRDefault="009803D9" w:rsidP="00820B27">
            <w:pPr>
              <w:spacing w:line="360" w:lineRule="auto"/>
              <w:jc w:val="center"/>
              <w:rPr>
                <w:rFonts w:ascii="宋体" w:hAnsi="宋体"/>
                <w:b/>
                <w:sz w:val="24"/>
              </w:rPr>
            </w:pPr>
            <w:r w:rsidRPr="00C324AF">
              <w:rPr>
                <w:rFonts w:ascii="宋体" w:hAnsi="宋体" w:hint="eastAsia"/>
                <w:b/>
                <w:sz w:val="24"/>
              </w:rPr>
              <w:t>分值</w:t>
            </w:r>
          </w:p>
        </w:tc>
        <w:tc>
          <w:tcPr>
            <w:tcW w:w="8788" w:type="dxa"/>
            <w:vAlign w:val="center"/>
          </w:tcPr>
          <w:p w14:paraId="13EF9507" w14:textId="77777777" w:rsidR="009803D9" w:rsidRPr="00C324AF" w:rsidRDefault="009803D9" w:rsidP="00820B27">
            <w:pPr>
              <w:spacing w:line="360" w:lineRule="auto"/>
              <w:jc w:val="center"/>
              <w:rPr>
                <w:rFonts w:ascii="宋体" w:hAnsi="宋体"/>
                <w:b/>
                <w:sz w:val="24"/>
              </w:rPr>
            </w:pPr>
            <w:r w:rsidRPr="00C324AF">
              <w:rPr>
                <w:rFonts w:ascii="宋体" w:hAnsi="宋体" w:hint="eastAsia"/>
                <w:b/>
                <w:sz w:val="24"/>
              </w:rPr>
              <w:t>评分标准说明</w:t>
            </w:r>
          </w:p>
        </w:tc>
        <w:tc>
          <w:tcPr>
            <w:tcW w:w="1559" w:type="dxa"/>
            <w:vAlign w:val="center"/>
          </w:tcPr>
          <w:p w14:paraId="49B591FB" w14:textId="3D535B30" w:rsidR="009803D9" w:rsidRPr="00C324AF" w:rsidRDefault="009803D9" w:rsidP="009803D9">
            <w:pPr>
              <w:spacing w:line="360" w:lineRule="auto"/>
              <w:jc w:val="center"/>
              <w:rPr>
                <w:rFonts w:ascii="宋体" w:hAnsi="宋体"/>
                <w:b/>
                <w:sz w:val="24"/>
              </w:rPr>
            </w:pPr>
            <w:r>
              <w:rPr>
                <w:rFonts w:ascii="宋体" w:hAnsi="宋体" w:hint="eastAsia"/>
                <w:b/>
                <w:sz w:val="24"/>
              </w:rPr>
              <w:t>打分</w:t>
            </w:r>
          </w:p>
        </w:tc>
      </w:tr>
      <w:tr w:rsidR="009803D9" w:rsidRPr="00C324AF" w14:paraId="0D45D5C9" w14:textId="55AE310F" w:rsidTr="00A536D0">
        <w:trPr>
          <w:cantSplit/>
          <w:trHeight w:val="558"/>
        </w:trPr>
        <w:tc>
          <w:tcPr>
            <w:tcW w:w="11369" w:type="dxa"/>
            <w:gridSpan w:val="3"/>
            <w:vAlign w:val="center"/>
          </w:tcPr>
          <w:p w14:paraId="300D676F" w14:textId="77777777" w:rsidR="009803D9" w:rsidRPr="009803D9" w:rsidRDefault="009803D9" w:rsidP="00820B27">
            <w:pPr>
              <w:spacing w:line="360" w:lineRule="auto"/>
              <w:jc w:val="left"/>
              <w:rPr>
                <w:rFonts w:ascii="宋体" w:hAnsi="宋体"/>
                <w:b/>
                <w:sz w:val="28"/>
              </w:rPr>
            </w:pPr>
            <w:r w:rsidRPr="009803D9">
              <w:rPr>
                <w:rFonts w:ascii="宋体" w:hAnsi="宋体" w:hint="eastAsia"/>
                <w:b/>
                <w:sz w:val="28"/>
              </w:rPr>
              <w:t>一、价格部分 30分</w:t>
            </w:r>
          </w:p>
        </w:tc>
        <w:tc>
          <w:tcPr>
            <w:tcW w:w="1559" w:type="dxa"/>
            <w:vAlign w:val="center"/>
          </w:tcPr>
          <w:p w14:paraId="169CF55A" w14:textId="04BE6282" w:rsidR="009803D9" w:rsidRPr="00C324AF" w:rsidRDefault="009803D9" w:rsidP="009803D9">
            <w:pPr>
              <w:spacing w:line="360" w:lineRule="auto"/>
              <w:jc w:val="center"/>
              <w:rPr>
                <w:rFonts w:ascii="宋体" w:hAnsi="宋体"/>
                <w:b/>
                <w:sz w:val="24"/>
              </w:rPr>
            </w:pPr>
          </w:p>
        </w:tc>
      </w:tr>
      <w:tr w:rsidR="009803D9" w:rsidRPr="00C324AF" w14:paraId="7EE4C060" w14:textId="1E7D3C90" w:rsidTr="00A536D0">
        <w:trPr>
          <w:cantSplit/>
          <w:trHeight w:val="1091"/>
        </w:trPr>
        <w:tc>
          <w:tcPr>
            <w:tcW w:w="1560" w:type="dxa"/>
            <w:vAlign w:val="center"/>
          </w:tcPr>
          <w:p w14:paraId="4B2725EF" w14:textId="77777777" w:rsidR="009803D9" w:rsidRPr="009803D9" w:rsidRDefault="009803D9" w:rsidP="00820B27">
            <w:pPr>
              <w:spacing w:line="360" w:lineRule="auto"/>
              <w:rPr>
                <w:rFonts w:ascii="宋体" w:hAnsi="宋体"/>
                <w:sz w:val="28"/>
                <w:szCs w:val="21"/>
              </w:rPr>
            </w:pPr>
            <w:r w:rsidRPr="009803D9">
              <w:rPr>
                <w:rFonts w:ascii="仿宋_GB2312" w:eastAsia="仿宋_GB2312" w:hAnsi="微软雅黑" w:cs="微软雅黑" w:hint="eastAsia"/>
                <w:color w:val="000000"/>
                <w:sz w:val="28"/>
                <w:szCs w:val="22"/>
              </w:rPr>
              <w:t>总报价</w:t>
            </w:r>
          </w:p>
        </w:tc>
        <w:tc>
          <w:tcPr>
            <w:tcW w:w="1021" w:type="dxa"/>
            <w:vAlign w:val="center"/>
          </w:tcPr>
          <w:p w14:paraId="37E71838" w14:textId="77777777" w:rsidR="009803D9" w:rsidRPr="009803D9" w:rsidRDefault="009803D9" w:rsidP="00820B27">
            <w:pPr>
              <w:tabs>
                <w:tab w:val="center" w:pos="540"/>
                <w:tab w:val="center" w:pos="1080"/>
              </w:tabs>
              <w:spacing w:line="360" w:lineRule="auto"/>
              <w:jc w:val="center"/>
              <w:rPr>
                <w:rFonts w:ascii="宋体" w:hAnsi="宋体"/>
                <w:sz w:val="28"/>
                <w:szCs w:val="21"/>
              </w:rPr>
            </w:pPr>
            <w:r w:rsidRPr="009803D9">
              <w:rPr>
                <w:rFonts w:ascii="宋体" w:hAnsi="宋体" w:hint="eastAsia"/>
                <w:sz w:val="28"/>
                <w:szCs w:val="21"/>
              </w:rPr>
              <w:t>30分</w:t>
            </w:r>
          </w:p>
        </w:tc>
        <w:tc>
          <w:tcPr>
            <w:tcW w:w="8788" w:type="dxa"/>
            <w:vAlign w:val="center"/>
          </w:tcPr>
          <w:p w14:paraId="3798E061" w14:textId="77777777" w:rsidR="009803D9" w:rsidRPr="009803D9" w:rsidRDefault="009803D9" w:rsidP="00820B27">
            <w:pPr>
              <w:widowControl/>
              <w:snapToGrid w:val="0"/>
              <w:spacing w:line="360" w:lineRule="exact"/>
              <w:jc w:val="left"/>
              <w:rPr>
                <w:rFonts w:ascii="仿宋_GB2312" w:eastAsia="仿宋_GB2312" w:hAnsi="微软雅黑" w:cs="微软雅黑"/>
                <w:color w:val="000000"/>
                <w:sz w:val="28"/>
                <w:szCs w:val="22"/>
              </w:rPr>
            </w:pPr>
            <w:r w:rsidRPr="009803D9">
              <w:rPr>
                <w:rFonts w:ascii="仿宋_GB2312" w:eastAsia="仿宋_GB2312" w:hAnsi="微软雅黑" w:cs="微软雅黑" w:hint="eastAsia"/>
                <w:color w:val="000000"/>
                <w:sz w:val="28"/>
                <w:szCs w:val="22"/>
              </w:rPr>
              <w:t>按申报指南/通知要求对报价表内的所有项目进行报价，申报单位的报价采用低价优先法计算，满足申报指南/通知要求且价格最低的报价为基准价，其价格分为满分。其它申报的价格分按下列公式计算：投标报价分＝（基准价/申报报价）×30%×100（计算至小数点后两位，下同）。</w:t>
            </w:r>
          </w:p>
        </w:tc>
        <w:tc>
          <w:tcPr>
            <w:tcW w:w="1559" w:type="dxa"/>
            <w:vAlign w:val="center"/>
          </w:tcPr>
          <w:p w14:paraId="45892300" w14:textId="77777777" w:rsidR="009803D9" w:rsidRPr="00C324AF" w:rsidRDefault="009803D9"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497C97AA" w14:textId="391083CD" w:rsidTr="00A536D0">
        <w:trPr>
          <w:cantSplit/>
          <w:trHeight w:val="551"/>
        </w:trPr>
        <w:tc>
          <w:tcPr>
            <w:tcW w:w="11369" w:type="dxa"/>
            <w:gridSpan w:val="3"/>
            <w:vAlign w:val="center"/>
          </w:tcPr>
          <w:p w14:paraId="28B52C98" w14:textId="0871AE66" w:rsidR="009803D9" w:rsidRPr="009803D9" w:rsidRDefault="009803D9" w:rsidP="00820B27">
            <w:pPr>
              <w:spacing w:line="360" w:lineRule="auto"/>
              <w:jc w:val="left"/>
              <w:rPr>
                <w:rFonts w:ascii="宋体" w:hAnsi="宋体"/>
                <w:b/>
                <w:sz w:val="28"/>
              </w:rPr>
            </w:pPr>
            <w:r w:rsidRPr="009803D9">
              <w:rPr>
                <w:rFonts w:ascii="宋体" w:hAnsi="宋体" w:hint="eastAsia"/>
                <w:b/>
                <w:sz w:val="28"/>
              </w:rPr>
              <w:t xml:space="preserve">二、商务部分 </w:t>
            </w:r>
            <w:r w:rsidR="004871B7">
              <w:rPr>
                <w:rFonts w:ascii="宋体" w:hAnsi="宋体" w:hint="eastAsia"/>
                <w:b/>
                <w:sz w:val="28"/>
              </w:rPr>
              <w:t>8</w:t>
            </w:r>
            <w:r w:rsidRPr="009803D9">
              <w:rPr>
                <w:rFonts w:ascii="宋体" w:hAnsi="宋体" w:hint="eastAsia"/>
                <w:b/>
                <w:sz w:val="28"/>
              </w:rPr>
              <w:t>分</w:t>
            </w:r>
          </w:p>
        </w:tc>
        <w:tc>
          <w:tcPr>
            <w:tcW w:w="1559" w:type="dxa"/>
            <w:vAlign w:val="center"/>
          </w:tcPr>
          <w:p w14:paraId="499D3048" w14:textId="77777777" w:rsidR="009803D9" w:rsidRPr="00C324AF" w:rsidRDefault="009803D9" w:rsidP="009803D9">
            <w:pPr>
              <w:spacing w:line="360" w:lineRule="auto"/>
              <w:jc w:val="center"/>
              <w:rPr>
                <w:rFonts w:ascii="宋体" w:hAnsi="宋体"/>
                <w:b/>
                <w:sz w:val="24"/>
              </w:rPr>
            </w:pPr>
          </w:p>
        </w:tc>
      </w:tr>
      <w:tr w:rsidR="009803D9" w:rsidRPr="00C324AF" w14:paraId="7664FE60" w14:textId="2E5207B5" w:rsidTr="00A536D0">
        <w:trPr>
          <w:cantSplit/>
          <w:trHeight w:val="1077"/>
        </w:trPr>
        <w:tc>
          <w:tcPr>
            <w:tcW w:w="1560" w:type="dxa"/>
            <w:vAlign w:val="center"/>
          </w:tcPr>
          <w:p w14:paraId="4BD3236F" w14:textId="77777777" w:rsidR="009803D9" w:rsidRPr="009803D9" w:rsidRDefault="009803D9" w:rsidP="00820B27">
            <w:pPr>
              <w:widowControl/>
              <w:snapToGrid w:val="0"/>
              <w:spacing w:line="360" w:lineRule="exact"/>
              <w:jc w:val="left"/>
              <w:rPr>
                <w:rFonts w:ascii="仿宋_GB2312" w:eastAsia="仿宋_GB2312" w:hAnsi="微软雅黑" w:cs="微软雅黑"/>
                <w:color w:val="000000"/>
                <w:sz w:val="28"/>
                <w:szCs w:val="22"/>
              </w:rPr>
            </w:pPr>
            <w:r w:rsidRPr="009803D9">
              <w:rPr>
                <w:rFonts w:ascii="仿宋_GB2312" w:eastAsia="仿宋_GB2312" w:hAnsi="微软雅黑" w:cs="微软雅黑" w:hint="eastAsia"/>
                <w:color w:val="000000"/>
                <w:sz w:val="28"/>
                <w:szCs w:val="22"/>
              </w:rPr>
              <w:t>类似项目业绩</w:t>
            </w:r>
          </w:p>
        </w:tc>
        <w:tc>
          <w:tcPr>
            <w:tcW w:w="1021" w:type="dxa"/>
            <w:vAlign w:val="center"/>
          </w:tcPr>
          <w:p w14:paraId="7E032885" w14:textId="7B54899F" w:rsidR="009803D9"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color w:val="000000"/>
                <w:sz w:val="28"/>
                <w:szCs w:val="22"/>
              </w:rPr>
              <w:t>5</w:t>
            </w:r>
            <w:r w:rsidR="009803D9" w:rsidRPr="009803D9">
              <w:rPr>
                <w:rFonts w:ascii="仿宋_GB2312" w:eastAsia="仿宋_GB2312" w:hAnsi="微软雅黑" w:cs="微软雅黑" w:hint="eastAsia"/>
                <w:color w:val="000000"/>
                <w:sz w:val="28"/>
                <w:szCs w:val="22"/>
              </w:rPr>
              <w:t>分</w:t>
            </w:r>
          </w:p>
        </w:tc>
        <w:tc>
          <w:tcPr>
            <w:tcW w:w="8788" w:type="dxa"/>
            <w:vAlign w:val="center"/>
          </w:tcPr>
          <w:p w14:paraId="5A36764B" w14:textId="75308242" w:rsidR="009803D9" w:rsidRPr="009803D9" w:rsidRDefault="009803D9" w:rsidP="00715BE7">
            <w:pPr>
              <w:widowControl/>
              <w:snapToGrid w:val="0"/>
              <w:spacing w:line="360" w:lineRule="exact"/>
              <w:jc w:val="left"/>
              <w:rPr>
                <w:rFonts w:ascii="仿宋_GB2312" w:eastAsia="仿宋_GB2312" w:hAnsi="微软雅黑" w:cs="微软雅黑"/>
                <w:color w:val="000000"/>
                <w:sz w:val="28"/>
                <w:szCs w:val="22"/>
              </w:rPr>
            </w:pPr>
            <w:r w:rsidRPr="009803D9">
              <w:rPr>
                <w:rFonts w:ascii="仿宋_GB2312" w:eastAsia="仿宋_GB2312" w:hAnsi="微软雅黑" w:cs="微软雅黑" w:hint="eastAsia"/>
                <w:color w:val="000000"/>
                <w:sz w:val="28"/>
                <w:szCs w:val="22"/>
              </w:rPr>
              <w:t>供应商近三年</w:t>
            </w:r>
            <w:r w:rsidR="006F6D3B" w:rsidRPr="006F6D3B">
              <w:rPr>
                <w:rFonts w:ascii="仿宋_GB2312" w:eastAsia="仿宋_GB2312" w:hAnsi="微软雅黑" w:cs="微软雅黑" w:hint="eastAsia"/>
                <w:color w:val="000000"/>
                <w:sz w:val="28"/>
                <w:szCs w:val="22"/>
              </w:rPr>
              <w:t>独立承担完成的与本项目类似的航天类展品制作或展品设计制作一体化业绩，每提供一项得1分；最多得</w:t>
            </w:r>
            <w:r w:rsidR="00EE07E5">
              <w:rPr>
                <w:rFonts w:ascii="仿宋_GB2312" w:eastAsia="仿宋_GB2312" w:hAnsi="微软雅黑" w:cs="微软雅黑"/>
                <w:color w:val="000000"/>
                <w:sz w:val="28"/>
                <w:szCs w:val="22"/>
              </w:rPr>
              <w:t>5</w:t>
            </w:r>
            <w:r w:rsidR="006F6D3B" w:rsidRPr="006F6D3B">
              <w:rPr>
                <w:rFonts w:ascii="仿宋_GB2312" w:eastAsia="仿宋_GB2312" w:hAnsi="微软雅黑" w:cs="微软雅黑" w:hint="eastAsia"/>
                <w:color w:val="000000"/>
                <w:sz w:val="28"/>
                <w:szCs w:val="22"/>
              </w:rPr>
              <w:t>分。业绩证明文件需包括：与用户签订的合同首页、合同服务内容所在页、盖章页，合同成果等有效证明材料复印件并加盖投标人公章。</w:t>
            </w:r>
          </w:p>
        </w:tc>
        <w:tc>
          <w:tcPr>
            <w:tcW w:w="1559" w:type="dxa"/>
            <w:vAlign w:val="center"/>
          </w:tcPr>
          <w:p w14:paraId="1BFE8485" w14:textId="77777777" w:rsidR="009803D9" w:rsidRPr="00C324AF" w:rsidRDefault="009803D9"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37916532" w14:textId="0E2EAD06" w:rsidTr="00A536D0">
        <w:trPr>
          <w:cantSplit/>
          <w:trHeight w:val="1683"/>
        </w:trPr>
        <w:tc>
          <w:tcPr>
            <w:tcW w:w="1560" w:type="dxa"/>
            <w:vAlign w:val="center"/>
          </w:tcPr>
          <w:p w14:paraId="1B7F8EA1" w14:textId="03F41875" w:rsidR="009803D9" w:rsidRPr="009803D9" w:rsidRDefault="008772F7" w:rsidP="00820B27">
            <w:pPr>
              <w:widowControl/>
              <w:snapToGrid w:val="0"/>
              <w:spacing w:line="360" w:lineRule="exact"/>
              <w:jc w:val="left"/>
              <w:rPr>
                <w:rFonts w:ascii="仿宋_GB2312" w:eastAsia="仿宋_GB2312" w:hAnsi="微软雅黑" w:cs="微软雅黑"/>
                <w:color w:val="000000"/>
                <w:sz w:val="28"/>
                <w:szCs w:val="22"/>
              </w:rPr>
            </w:pPr>
            <w:r w:rsidRPr="008772F7">
              <w:rPr>
                <w:rFonts w:ascii="仿宋_GB2312" w:eastAsia="仿宋_GB2312" w:hAnsi="微软雅黑" w:cs="微软雅黑" w:hint="eastAsia"/>
                <w:color w:val="000000"/>
                <w:sz w:val="28"/>
                <w:szCs w:val="22"/>
              </w:rPr>
              <w:lastRenderedPageBreak/>
              <w:t>投标人企业管理能力</w:t>
            </w:r>
          </w:p>
        </w:tc>
        <w:tc>
          <w:tcPr>
            <w:tcW w:w="1021" w:type="dxa"/>
            <w:vAlign w:val="center"/>
          </w:tcPr>
          <w:p w14:paraId="078F83BE" w14:textId="7855CAB6" w:rsidR="009803D9" w:rsidRPr="009803D9" w:rsidRDefault="008772F7"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3</w:t>
            </w:r>
            <w:r w:rsidR="009803D9" w:rsidRPr="009803D9">
              <w:rPr>
                <w:rFonts w:ascii="仿宋_GB2312" w:eastAsia="仿宋_GB2312" w:hAnsi="微软雅黑" w:cs="微软雅黑" w:hint="eastAsia"/>
                <w:color w:val="000000"/>
                <w:sz w:val="28"/>
                <w:szCs w:val="22"/>
              </w:rPr>
              <w:t>分</w:t>
            </w:r>
          </w:p>
        </w:tc>
        <w:tc>
          <w:tcPr>
            <w:tcW w:w="8788" w:type="dxa"/>
            <w:vAlign w:val="center"/>
          </w:tcPr>
          <w:p w14:paraId="27BDCDEB" w14:textId="24C4416A" w:rsidR="009803D9" w:rsidRPr="009803D9" w:rsidRDefault="008772F7" w:rsidP="00E0490B">
            <w:pPr>
              <w:widowControl/>
              <w:snapToGrid w:val="0"/>
              <w:spacing w:line="360" w:lineRule="exact"/>
              <w:jc w:val="left"/>
              <w:rPr>
                <w:rFonts w:ascii="仿宋_GB2312" w:eastAsia="仿宋_GB2312" w:hAnsi="微软雅黑" w:cs="微软雅黑"/>
                <w:color w:val="000000"/>
                <w:sz w:val="28"/>
                <w:szCs w:val="22"/>
              </w:rPr>
            </w:pPr>
            <w:r w:rsidRPr="008772F7">
              <w:rPr>
                <w:rFonts w:ascii="仿宋_GB2312" w:eastAsia="仿宋_GB2312" w:hAnsi="微软雅黑" w:cs="微软雅黑" w:hint="eastAsia"/>
                <w:color w:val="000000"/>
                <w:sz w:val="28"/>
                <w:szCs w:val="22"/>
              </w:rPr>
              <w:t>投标人具有ISO9001质量管理体系认证、ISO14001环境管理体系认证、OHSAS18001或GB/T45001-2020职业健康安全管理体系认证的，每提供一项得1分，最高得3分。（需提供有效证书复</w:t>
            </w:r>
            <w:r>
              <w:rPr>
                <w:rFonts w:ascii="仿宋_GB2312" w:eastAsia="仿宋_GB2312" w:hAnsi="微软雅黑" w:cs="微软雅黑" w:hint="eastAsia"/>
                <w:color w:val="000000"/>
                <w:sz w:val="28"/>
                <w:szCs w:val="22"/>
              </w:rPr>
              <w:t>印件）</w:t>
            </w:r>
          </w:p>
        </w:tc>
        <w:tc>
          <w:tcPr>
            <w:tcW w:w="1559" w:type="dxa"/>
            <w:vAlign w:val="center"/>
          </w:tcPr>
          <w:p w14:paraId="2FB07654" w14:textId="77777777" w:rsidR="009803D9" w:rsidRPr="00C324AF" w:rsidRDefault="009803D9"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4A8D9949" w14:textId="1FB8425E" w:rsidTr="00A536D0">
        <w:trPr>
          <w:cantSplit/>
          <w:trHeight w:val="557"/>
        </w:trPr>
        <w:tc>
          <w:tcPr>
            <w:tcW w:w="11369" w:type="dxa"/>
            <w:gridSpan w:val="3"/>
            <w:vAlign w:val="center"/>
          </w:tcPr>
          <w:p w14:paraId="5FE40B2D" w14:textId="5109DF77" w:rsidR="009803D9" w:rsidRPr="009803D9" w:rsidRDefault="009803D9" w:rsidP="00820B27">
            <w:pPr>
              <w:spacing w:line="360" w:lineRule="auto"/>
              <w:jc w:val="left"/>
              <w:rPr>
                <w:rFonts w:ascii="仿宋_GB2312" w:eastAsia="仿宋_GB2312" w:hAnsi="微软雅黑" w:cs="微软雅黑"/>
                <w:b/>
                <w:color w:val="000000"/>
                <w:sz w:val="28"/>
                <w:szCs w:val="22"/>
              </w:rPr>
            </w:pPr>
            <w:r w:rsidRPr="009803D9">
              <w:rPr>
                <w:rFonts w:ascii="宋体" w:hAnsi="宋体" w:hint="eastAsia"/>
                <w:b/>
                <w:sz w:val="28"/>
              </w:rPr>
              <w:t xml:space="preserve">三、技术部分 </w:t>
            </w:r>
            <w:r w:rsidR="004871B7">
              <w:rPr>
                <w:rFonts w:ascii="宋体" w:hAnsi="宋体" w:hint="eastAsia"/>
                <w:b/>
                <w:sz w:val="28"/>
              </w:rPr>
              <w:t>6</w:t>
            </w:r>
            <w:r w:rsidR="0010122C">
              <w:rPr>
                <w:rFonts w:ascii="宋体" w:hAnsi="宋体" w:hint="eastAsia"/>
                <w:b/>
                <w:sz w:val="28"/>
              </w:rPr>
              <w:t>2</w:t>
            </w:r>
            <w:bookmarkStart w:id="0" w:name="_GoBack"/>
            <w:bookmarkEnd w:id="0"/>
            <w:r w:rsidRPr="009803D9">
              <w:rPr>
                <w:rFonts w:ascii="宋体" w:hAnsi="宋体" w:hint="eastAsia"/>
                <w:b/>
                <w:sz w:val="28"/>
              </w:rPr>
              <w:t>分</w:t>
            </w:r>
          </w:p>
        </w:tc>
        <w:tc>
          <w:tcPr>
            <w:tcW w:w="1559" w:type="dxa"/>
            <w:vAlign w:val="center"/>
          </w:tcPr>
          <w:p w14:paraId="7AD6DF6B" w14:textId="77777777" w:rsidR="009803D9" w:rsidRPr="00C324AF" w:rsidRDefault="009803D9" w:rsidP="009803D9">
            <w:pPr>
              <w:spacing w:line="360" w:lineRule="auto"/>
              <w:jc w:val="center"/>
              <w:rPr>
                <w:rFonts w:ascii="宋体" w:hAnsi="宋体"/>
                <w:b/>
                <w:sz w:val="24"/>
              </w:rPr>
            </w:pPr>
          </w:p>
        </w:tc>
      </w:tr>
      <w:tr w:rsidR="009803D9" w:rsidRPr="00C324AF" w14:paraId="2D589B38" w14:textId="204612D2" w:rsidTr="00A536D0">
        <w:trPr>
          <w:cantSplit/>
          <w:trHeight w:val="565"/>
        </w:trPr>
        <w:tc>
          <w:tcPr>
            <w:tcW w:w="1560" w:type="dxa"/>
            <w:vAlign w:val="center"/>
          </w:tcPr>
          <w:p w14:paraId="353E5A7D" w14:textId="77777777" w:rsidR="009803D9" w:rsidRPr="009803D9" w:rsidRDefault="009803D9" w:rsidP="00820B27">
            <w:pPr>
              <w:widowControl/>
              <w:snapToGrid w:val="0"/>
              <w:spacing w:line="360" w:lineRule="exact"/>
              <w:jc w:val="left"/>
              <w:rPr>
                <w:rFonts w:ascii="仿宋_GB2312" w:eastAsia="仿宋_GB2312" w:hAnsi="微软雅黑" w:cs="微软雅黑"/>
                <w:color w:val="000000"/>
                <w:sz w:val="28"/>
                <w:szCs w:val="22"/>
              </w:rPr>
            </w:pPr>
            <w:r w:rsidRPr="009803D9">
              <w:rPr>
                <w:rFonts w:ascii="仿宋_GB2312" w:eastAsia="仿宋_GB2312" w:hAnsi="微软雅黑" w:cs="微软雅黑" w:hint="eastAsia"/>
                <w:color w:val="000000"/>
                <w:sz w:val="28"/>
                <w:szCs w:val="22"/>
              </w:rPr>
              <w:t>项目概况初步分析</w:t>
            </w:r>
          </w:p>
        </w:tc>
        <w:tc>
          <w:tcPr>
            <w:tcW w:w="1021" w:type="dxa"/>
            <w:vAlign w:val="center"/>
          </w:tcPr>
          <w:p w14:paraId="34224680" w14:textId="77777777" w:rsidR="009803D9" w:rsidRPr="009803D9" w:rsidRDefault="009803D9" w:rsidP="00820B27">
            <w:pPr>
              <w:widowControl/>
              <w:snapToGrid w:val="0"/>
              <w:spacing w:line="360" w:lineRule="exact"/>
              <w:jc w:val="left"/>
              <w:rPr>
                <w:rFonts w:ascii="仿宋_GB2312" w:eastAsia="仿宋_GB2312" w:hAnsi="微软雅黑" w:cs="微软雅黑"/>
                <w:color w:val="000000"/>
                <w:sz w:val="28"/>
                <w:szCs w:val="22"/>
              </w:rPr>
            </w:pPr>
            <w:r w:rsidRPr="009803D9">
              <w:rPr>
                <w:rFonts w:ascii="仿宋_GB2312" w:eastAsia="仿宋_GB2312" w:hAnsi="微软雅黑" w:cs="微软雅黑" w:hint="eastAsia"/>
                <w:color w:val="000000"/>
                <w:sz w:val="28"/>
                <w:szCs w:val="22"/>
              </w:rPr>
              <w:t>10分</w:t>
            </w:r>
          </w:p>
        </w:tc>
        <w:tc>
          <w:tcPr>
            <w:tcW w:w="8788" w:type="dxa"/>
            <w:vAlign w:val="center"/>
          </w:tcPr>
          <w:p w14:paraId="21F77538" w14:textId="77777777" w:rsidR="009803D9" w:rsidRPr="009803D9" w:rsidRDefault="009803D9" w:rsidP="00820B27">
            <w:pPr>
              <w:widowControl/>
              <w:snapToGrid w:val="0"/>
              <w:spacing w:line="360" w:lineRule="exact"/>
              <w:jc w:val="left"/>
              <w:rPr>
                <w:rFonts w:ascii="仿宋_GB2312" w:eastAsia="仿宋_GB2312" w:hAnsi="微软雅黑" w:cs="微软雅黑"/>
                <w:color w:val="000000"/>
                <w:sz w:val="28"/>
                <w:szCs w:val="22"/>
              </w:rPr>
            </w:pPr>
            <w:r w:rsidRPr="009803D9">
              <w:rPr>
                <w:rFonts w:ascii="仿宋_GB2312" w:eastAsia="仿宋_GB2312" w:hAnsi="微软雅黑" w:cs="微软雅黑" w:hint="eastAsia"/>
                <w:color w:val="000000"/>
                <w:sz w:val="28"/>
                <w:szCs w:val="22"/>
              </w:rPr>
              <w:t>对项目概况和目的了解10分，较为了解5分，不了解0分。</w:t>
            </w:r>
          </w:p>
        </w:tc>
        <w:tc>
          <w:tcPr>
            <w:tcW w:w="1559" w:type="dxa"/>
            <w:vAlign w:val="center"/>
          </w:tcPr>
          <w:p w14:paraId="3B4CBB03" w14:textId="77777777" w:rsidR="009803D9" w:rsidRPr="00C324AF" w:rsidRDefault="009803D9" w:rsidP="009803D9">
            <w:pPr>
              <w:widowControl/>
              <w:snapToGrid w:val="0"/>
              <w:spacing w:line="360" w:lineRule="exact"/>
              <w:jc w:val="center"/>
              <w:rPr>
                <w:rFonts w:ascii="仿宋_GB2312" w:eastAsia="仿宋_GB2312" w:hAnsi="微软雅黑" w:cs="微软雅黑"/>
                <w:color w:val="000000"/>
                <w:szCs w:val="22"/>
              </w:rPr>
            </w:pPr>
          </w:p>
        </w:tc>
      </w:tr>
      <w:tr w:rsidR="00EE07E5" w:rsidRPr="00C324AF" w14:paraId="4388EC3B" w14:textId="77777777" w:rsidTr="00A536D0">
        <w:trPr>
          <w:cantSplit/>
          <w:trHeight w:val="565"/>
        </w:trPr>
        <w:tc>
          <w:tcPr>
            <w:tcW w:w="1560" w:type="dxa"/>
            <w:vAlign w:val="center"/>
          </w:tcPr>
          <w:p w14:paraId="36ADBDAB" w14:textId="1AC0B9AF" w:rsidR="00EE07E5"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sidRPr="00EE07E5">
              <w:rPr>
                <w:rFonts w:ascii="仿宋_GB2312" w:eastAsia="仿宋_GB2312" w:hAnsi="微软雅黑" w:cs="微软雅黑" w:hint="eastAsia"/>
                <w:color w:val="000000"/>
                <w:sz w:val="28"/>
                <w:szCs w:val="22"/>
              </w:rPr>
              <w:t>“窥探月球——来自月球的土壤”</w:t>
            </w:r>
            <w:r>
              <w:rPr>
                <w:rFonts w:ascii="仿宋_GB2312" w:eastAsia="仿宋_GB2312" w:hAnsi="微软雅黑" w:cs="微软雅黑" w:hint="eastAsia"/>
                <w:color w:val="000000"/>
                <w:sz w:val="28"/>
                <w:szCs w:val="22"/>
              </w:rPr>
              <w:t>展品</w:t>
            </w:r>
            <w:r w:rsidR="00C407C7">
              <w:rPr>
                <w:rFonts w:ascii="仿宋_GB2312" w:eastAsia="仿宋_GB2312" w:hAnsi="微软雅黑" w:cs="微软雅黑" w:hint="eastAsia"/>
                <w:color w:val="000000"/>
                <w:sz w:val="28"/>
                <w:szCs w:val="22"/>
              </w:rPr>
              <w:t>形式设计</w:t>
            </w:r>
            <w:r>
              <w:rPr>
                <w:rFonts w:ascii="仿宋_GB2312" w:eastAsia="仿宋_GB2312" w:hAnsi="微软雅黑" w:cs="微软雅黑"/>
                <w:color w:val="000000"/>
                <w:sz w:val="28"/>
                <w:szCs w:val="22"/>
              </w:rPr>
              <w:t>优化</w:t>
            </w:r>
          </w:p>
        </w:tc>
        <w:tc>
          <w:tcPr>
            <w:tcW w:w="1021" w:type="dxa"/>
            <w:vAlign w:val="center"/>
          </w:tcPr>
          <w:p w14:paraId="425223A2" w14:textId="59DF54E7" w:rsidR="00EE07E5"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sidRPr="008D1D83">
              <w:rPr>
                <w:rFonts w:ascii="仿宋_GB2312" w:eastAsia="仿宋_GB2312" w:hAnsi="微软雅黑" w:cs="微软雅黑"/>
                <w:sz w:val="28"/>
                <w:szCs w:val="22"/>
              </w:rPr>
              <w:t>10分</w:t>
            </w:r>
          </w:p>
        </w:tc>
        <w:tc>
          <w:tcPr>
            <w:tcW w:w="8788" w:type="dxa"/>
            <w:vAlign w:val="center"/>
          </w:tcPr>
          <w:p w14:paraId="572B9E29" w14:textId="44F7F103" w:rsidR="00715BE7" w:rsidRDefault="00EE07E5" w:rsidP="00715BE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对</w:t>
            </w:r>
            <w:r w:rsidRPr="00EE07E5">
              <w:rPr>
                <w:rFonts w:ascii="仿宋_GB2312" w:eastAsia="仿宋_GB2312" w:hAnsi="微软雅黑" w:cs="微软雅黑" w:hint="eastAsia"/>
                <w:color w:val="000000"/>
                <w:sz w:val="28"/>
                <w:szCs w:val="22"/>
              </w:rPr>
              <w:t>“窥探月球——来自月球的土壤”</w:t>
            </w:r>
            <w:r>
              <w:rPr>
                <w:rFonts w:ascii="仿宋_GB2312" w:eastAsia="仿宋_GB2312" w:hAnsi="微软雅黑" w:cs="微软雅黑" w:hint="eastAsia"/>
                <w:color w:val="000000"/>
                <w:sz w:val="28"/>
                <w:szCs w:val="22"/>
              </w:rPr>
              <w:t>展品</w:t>
            </w:r>
            <w:r w:rsidR="00715BE7">
              <w:rPr>
                <w:rFonts w:ascii="仿宋_GB2312" w:eastAsia="仿宋_GB2312" w:hAnsi="微软雅黑" w:cs="微软雅黑" w:hint="eastAsia"/>
                <w:color w:val="000000"/>
                <w:sz w:val="28"/>
                <w:szCs w:val="22"/>
              </w:rPr>
              <w:t>形式设计</w:t>
            </w:r>
            <w:r>
              <w:rPr>
                <w:rFonts w:ascii="仿宋_GB2312" w:eastAsia="仿宋_GB2312" w:hAnsi="微软雅黑" w:cs="微软雅黑"/>
                <w:color w:val="000000"/>
                <w:sz w:val="28"/>
                <w:szCs w:val="22"/>
              </w:rPr>
              <w:t>进行优化，绘制</w:t>
            </w:r>
            <w:r>
              <w:rPr>
                <w:rFonts w:ascii="仿宋_GB2312" w:eastAsia="仿宋_GB2312" w:hAnsi="微软雅黑" w:cs="微软雅黑" w:hint="eastAsia"/>
                <w:color w:val="000000"/>
                <w:sz w:val="28"/>
                <w:szCs w:val="22"/>
              </w:rPr>
              <w:t>三维</w:t>
            </w:r>
            <w:r>
              <w:rPr>
                <w:rFonts w:ascii="仿宋_GB2312" w:eastAsia="仿宋_GB2312" w:hAnsi="微软雅黑" w:cs="微软雅黑"/>
                <w:color w:val="000000"/>
                <w:sz w:val="28"/>
                <w:szCs w:val="22"/>
              </w:rPr>
              <w:t>效果图</w:t>
            </w:r>
            <w:r w:rsidR="00715BE7">
              <w:rPr>
                <w:rFonts w:ascii="仿宋_GB2312" w:eastAsia="仿宋_GB2312" w:hAnsi="微软雅黑" w:cs="微软雅黑" w:hint="eastAsia"/>
                <w:color w:val="000000"/>
                <w:sz w:val="28"/>
                <w:szCs w:val="22"/>
              </w:rPr>
              <w:t>（</w:t>
            </w:r>
            <w:r w:rsidR="00715BE7" w:rsidRPr="00EE07E5">
              <w:rPr>
                <w:rFonts w:ascii="仿宋_GB2312" w:eastAsia="仿宋_GB2312" w:hAnsi="微软雅黑" w:cs="微软雅黑" w:hint="eastAsia"/>
                <w:color w:val="000000"/>
                <w:sz w:val="28"/>
                <w:szCs w:val="22"/>
              </w:rPr>
              <w:t>包括</w:t>
            </w:r>
            <w:r w:rsidR="00715BE7">
              <w:rPr>
                <w:rFonts w:ascii="仿宋_GB2312" w:eastAsia="仿宋_GB2312" w:hAnsi="微软雅黑" w:cs="微软雅黑" w:hint="eastAsia"/>
                <w:color w:val="000000"/>
                <w:sz w:val="28"/>
                <w:szCs w:val="22"/>
              </w:rPr>
              <w:t>轴测图及三视图，在轴测图中标注主要结构，在三视图中标注主要尺寸）并</w:t>
            </w:r>
            <w:r w:rsidR="00715BE7">
              <w:rPr>
                <w:rFonts w:ascii="仿宋_GB2312" w:eastAsia="仿宋_GB2312" w:hAnsi="微软雅黑" w:cs="微软雅黑"/>
                <w:color w:val="000000"/>
                <w:sz w:val="28"/>
                <w:szCs w:val="22"/>
              </w:rPr>
              <w:t>编制设计说明</w:t>
            </w:r>
            <w:r w:rsidR="00715BE7">
              <w:rPr>
                <w:rFonts w:ascii="仿宋_GB2312" w:eastAsia="仿宋_GB2312" w:hAnsi="微软雅黑" w:cs="微软雅黑" w:hint="eastAsia"/>
                <w:color w:val="000000"/>
                <w:sz w:val="28"/>
                <w:szCs w:val="22"/>
              </w:rPr>
              <w:t>。要求</w:t>
            </w:r>
            <w:r w:rsidR="00715BE7" w:rsidRPr="00715BE7">
              <w:rPr>
                <w:rFonts w:ascii="仿宋_GB2312" w:eastAsia="仿宋_GB2312" w:hAnsi="微软雅黑" w:cs="微软雅黑" w:hint="eastAsia"/>
                <w:color w:val="000000"/>
                <w:sz w:val="28"/>
                <w:szCs w:val="22"/>
              </w:rPr>
              <w:t>展品形式设计符合</w:t>
            </w:r>
            <w:r w:rsidR="00715BE7">
              <w:rPr>
                <w:rFonts w:ascii="仿宋_GB2312" w:eastAsia="仿宋_GB2312" w:hAnsi="微软雅黑" w:cs="微软雅黑" w:hint="eastAsia"/>
                <w:color w:val="000000"/>
                <w:sz w:val="28"/>
                <w:szCs w:val="22"/>
              </w:rPr>
              <w:t>设计方案</w:t>
            </w:r>
            <w:r w:rsidR="00715BE7">
              <w:rPr>
                <w:rFonts w:ascii="仿宋_GB2312" w:eastAsia="仿宋_GB2312" w:hAnsi="微软雅黑" w:cs="微软雅黑"/>
                <w:color w:val="000000"/>
                <w:sz w:val="28"/>
                <w:szCs w:val="22"/>
              </w:rPr>
              <w:t>要求</w:t>
            </w:r>
            <w:r w:rsidR="00715BE7" w:rsidRPr="00715BE7">
              <w:rPr>
                <w:rFonts w:ascii="仿宋_GB2312" w:eastAsia="仿宋_GB2312" w:hAnsi="微软雅黑" w:cs="微软雅黑" w:hint="eastAsia"/>
                <w:color w:val="000000"/>
                <w:sz w:val="28"/>
                <w:szCs w:val="22"/>
              </w:rPr>
              <w:t>，</w:t>
            </w:r>
            <w:r w:rsidR="00715BE7">
              <w:rPr>
                <w:rFonts w:ascii="仿宋_GB2312" w:eastAsia="仿宋_GB2312" w:hAnsi="微软雅黑" w:cs="微软雅黑" w:hint="eastAsia"/>
                <w:color w:val="000000"/>
                <w:sz w:val="28"/>
                <w:szCs w:val="22"/>
              </w:rPr>
              <w:t>兼顾</w:t>
            </w:r>
            <w:r w:rsidR="00715BE7">
              <w:rPr>
                <w:rFonts w:ascii="仿宋_GB2312" w:eastAsia="仿宋_GB2312" w:hAnsi="微软雅黑" w:cs="微软雅黑"/>
                <w:color w:val="000000"/>
                <w:sz w:val="28"/>
                <w:szCs w:val="22"/>
              </w:rPr>
              <w:t>月壤的保存要求</w:t>
            </w:r>
            <w:r w:rsidR="00C407C7">
              <w:rPr>
                <w:rFonts w:ascii="仿宋_GB2312" w:eastAsia="仿宋_GB2312" w:hAnsi="微软雅黑" w:cs="微软雅黑" w:hint="eastAsia"/>
                <w:color w:val="000000"/>
                <w:sz w:val="28"/>
                <w:szCs w:val="22"/>
              </w:rPr>
              <w:t>并便于观众观看</w:t>
            </w:r>
            <w:r w:rsidR="00715BE7" w:rsidRPr="00715BE7">
              <w:rPr>
                <w:rFonts w:ascii="仿宋_GB2312" w:eastAsia="仿宋_GB2312" w:hAnsi="微软雅黑" w:cs="微软雅黑" w:hint="eastAsia"/>
                <w:color w:val="000000"/>
                <w:sz w:val="28"/>
                <w:szCs w:val="22"/>
              </w:rPr>
              <w:t>；造型优雅、色彩和谐，展示功能完整；结构合理、稳定可靠，确保观众与展品的安全；符合人机工程学的要求；效果图美观、标注完整。</w:t>
            </w:r>
          </w:p>
          <w:p w14:paraId="642DE7E0" w14:textId="74A8EE18" w:rsidR="00715BE7" w:rsidRPr="009803D9" w:rsidRDefault="00715BE7">
            <w:pPr>
              <w:widowControl/>
              <w:snapToGrid w:val="0"/>
              <w:spacing w:line="360" w:lineRule="exact"/>
              <w:jc w:val="left"/>
              <w:rPr>
                <w:rFonts w:ascii="仿宋_GB2312" w:eastAsia="仿宋_GB2312" w:hAnsi="微软雅黑" w:cs="微软雅黑"/>
                <w:color w:val="000000"/>
                <w:sz w:val="28"/>
                <w:szCs w:val="22"/>
              </w:rPr>
            </w:pPr>
            <w:r w:rsidRPr="00F524C0">
              <w:rPr>
                <w:rFonts w:ascii="仿宋_GB2312" w:eastAsia="仿宋_GB2312" w:hAnsi="微软雅黑" w:cs="微软雅黑" w:hint="eastAsia"/>
                <w:color w:val="000000"/>
                <w:sz w:val="28"/>
                <w:szCs w:val="22"/>
              </w:rPr>
              <w:t>完全满足项目履约要求得</w:t>
            </w:r>
            <w:r>
              <w:rPr>
                <w:rFonts w:ascii="仿宋_GB2312" w:eastAsia="仿宋_GB2312" w:hAnsi="微软雅黑" w:cs="微软雅黑"/>
                <w:color w:val="000000"/>
                <w:sz w:val="28"/>
                <w:szCs w:val="22"/>
              </w:rPr>
              <w:t>10</w:t>
            </w:r>
            <w:r w:rsidRPr="00F524C0">
              <w:rPr>
                <w:rFonts w:ascii="仿宋_GB2312" w:eastAsia="仿宋_GB2312" w:hAnsi="微软雅黑" w:cs="微软雅黑" w:hint="eastAsia"/>
                <w:color w:val="000000"/>
                <w:sz w:val="28"/>
                <w:szCs w:val="22"/>
              </w:rPr>
              <w:t>分，部分满足项目履约要求得</w:t>
            </w:r>
            <w:r>
              <w:rPr>
                <w:rFonts w:ascii="仿宋_GB2312" w:eastAsia="仿宋_GB2312" w:hAnsi="微软雅黑" w:cs="微软雅黑"/>
                <w:color w:val="000000"/>
                <w:sz w:val="28"/>
                <w:szCs w:val="22"/>
              </w:rPr>
              <w:t>5</w:t>
            </w:r>
            <w:r w:rsidRPr="00F524C0">
              <w:rPr>
                <w:rFonts w:ascii="仿宋_GB2312" w:eastAsia="仿宋_GB2312" w:hAnsi="微软雅黑" w:cs="微软雅黑" w:hint="eastAsia"/>
                <w:color w:val="000000"/>
                <w:sz w:val="28"/>
                <w:szCs w:val="22"/>
              </w:rPr>
              <w:t>分，不满足项目履约要求得0分</w:t>
            </w:r>
          </w:p>
        </w:tc>
        <w:tc>
          <w:tcPr>
            <w:tcW w:w="1559" w:type="dxa"/>
            <w:vAlign w:val="center"/>
          </w:tcPr>
          <w:p w14:paraId="5025570A" w14:textId="77777777" w:rsidR="00EE07E5" w:rsidRPr="00C324AF" w:rsidRDefault="00EE07E5"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52807BF3" w14:textId="09AF28D3" w:rsidTr="00A536D0">
        <w:trPr>
          <w:cantSplit/>
          <w:trHeight w:val="689"/>
        </w:trPr>
        <w:tc>
          <w:tcPr>
            <w:tcW w:w="1560" w:type="dxa"/>
            <w:vAlign w:val="center"/>
          </w:tcPr>
          <w:p w14:paraId="3B477DD3" w14:textId="5E7C42D5" w:rsidR="009803D9" w:rsidRPr="009803D9" w:rsidRDefault="008772F7"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实施方案</w:t>
            </w:r>
          </w:p>
        </w:tc>
        <w:tc>
          <w:tcPr>
            <w:tcW w:w="1021" w:type="dxa"/>
            <w:vAlign w:val="center"/>
          </w:tcPr>
          <w:p w14:paraId="40B2D042" w14:textId="68995142" w:rsidR="009803D9" w:rsidRPr="009803D9" w:rsidRDefault="00A667AE"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15</w:t>
            </w:r>
            <w:r w:rsidR="009803D9" w:rsidRPr="009803D9">
              <w:rPr>
                <w:rFonts w:ascii="仿宋_GB2312" w:eastAsia="仿宋_GB2312" w:hAnsi="微软雅黑" w:cs="微软雅黑" w:hint="eastAsia"/>
                <w:color w:val="000000"/>
                <w:sz w:val="28"/>
                <w:szCs w:val="22"/>
              </w:rPr>
              <w:t>分</w:t>
            </w:r>
          </w:p>
        </w:tc>
        <w:tc>
          <w:tcPr>
            <w:tcW w:w="8788" w:type="dxa"/>
            <w:vAlign w:val="center"/>
          </w:tcPr>
          <w:p w14:paraId="26EC4E31" w14:textId="7000A085" w:rsidR="009803D9" w:rsidRPr="009803D9" w:rsidRDefault="009803D9" w:rsidP="0069565D">
            <w:pPr>
              <w:widowControl/>
              <w:snapToGrid w:val="0"/>
              <w:spacing w:line="360" w:lineRule="exact"/>
              <w:jc w:val="left"/>
              <w:rPr>
                <w:rFonts w:ascii="仿宋_GB2312" w:eastAsia="仿宋_GB2312" w:hAnsi="微软雅黑" w:cs="微软雅黑"/>
                <w:color w:val="000000"/>
                <w:sz w:val="28"/>
                <w:szCs w:val="22"/>
              </w:rPr>
            </w:pPr>
            <w:r w:rsidRPr="009803D9">
              <w:rPr>
                <w:rFonts w:ascii="仿宋_GB2312" w:eastAsia="仿宋_GB2312" w:hAnsi="微软雅黑" w:cs="微软雅黑" w:hint="eastAsia"/>
                <w:color w:val="000000"/>
                <w:sz w:val="28"/>
                <w:szCs w:val="22"/>
              </w:rPr>
              <w:t>编制</w:t>
            </w:r>
            <w:r w:rsidR="008772F7">
              <w:rPr>
                <w:rFonts w:ascii="仿宋_GB2312" w:eastAsia="仿宋_GB2312" w:hAnsi="微软雅黑" w:cs="微软雅黑" w:hint="eastAsia"/>
                <w:color w:val="000000"/>
                <w:sz w:val="28"/>
                <w:szCs w:val="22"/>
              </w:rPr>
              <w:t>项目实施方案</w:t>
            </w:r>
            <w:r w:rsidRPr="009803D9">
              <w:rPr>
                <w:rFonts w:ascii="仿宋_GB2312" w:eastAsia="仿宋_GB2312" w:hAnsi="微软雅黑" w:cs="微软雅黑" w:hint="eastAsia"/>
                <w:color w:val="000000"/>
                <w:sz w:val="28"/>
                <w:szCs w:val="22"/>
              </w:rPr>
              <w:t>，</w:t>
            </w:r>
            <w:r w:rsidR="00D26B2A" w:rsidRPr="00D26B2A">
              <w:rPr>
                <w:rFonts w:ascii="仿宋_GB2312" w:eastAsia="仿宋_GB2312" w:hAnsi="微软雅黑" w:cs="微软雅黑" w:hint="eastAsia"/>
                <w:color w:val="000000"/>
                <w:sz w:val="28"/>
                <w:szCs w:val="22"/>
              </w:rPr>
              <w:t>控制措施全面，阶段性目标明确</w:t>
            </w:r>
            <w:r w:rsidR="00D26B2A">
              <w:rPr>
                <w:rFonts w:ascii="仿宋_GB2312" w:eastAsia="仿宋_GB2312" w:hAnsi="微软雅黑" w:cs="微软雅黑" w:hint="eastAsia"/>
                <w:sz w:val="28"/>
                <w:szCs w:val="22"/>
              </w:rPr>
              <w:t>。</w:t>
            </w:r>
            <w:r w:rsidR="00D26B2A" w:rsidRPr="00D26B2A">
              <w:rPr>
                <w:rFonts w:ascii="仿宋_GB2312" w:eastAsia="仿宋_GB2312" w:hAnsi="微软雅黑" w:cs="微软雅黑" w:hint="eastAsia"/>
                <w:color w:val="000000"/>
                <w:sz w:val="28"/>
                <w:szCs w:val="22"/>
              </w:rPr>
              <w:t>实施方案内容</w:t>
            </w:r>
            <w:r w:rsidR="00D26B2A">
              <w:rPr>
                <w:rFonts w:ascii="仿宋_GB2312" w:eastAsia="仿宋_GB2312" w:hAnsi="微软雅黑" w:cs="微软雅黑" w:hint="eastAsia"/>
                <w:color w:val="000000"/>
                <w:sz w:val="28"/>
                <w:szCs w:val="22"/>
              </w:rPr>
              <w:t>详细</w:t>
            </w:r>
            <w:r w:rsidR="00D26B2A" w:rsidRPr="00D26B2A">
              <w:rPr>
                <w:rFonts w:ascii="仿宋_GB2312" w:eastAsia="仿宋_GB2312" w:hAnsi="微软雅黑" w:cs="微软雅黑" w:hint="eastAsia"/>
                <w:color w:val="000000"/>
                <w:sz w:val="28"/>
                <w:szCs w:val="22"/>
              </w:rPr>
              <w:t>完整，完全满足项目履约要求</w:t>
            </w:r>
            <w:r w:rsidR="00D26B2A">
              <w:rPr>
                <w:rFonts w:ascii="仿宋_GB2312" w:eastAsia="仿宋_GB2312" w:hAnsi="微软雅黑" w:cs="微软雅黑" w:hint="eastAsia"/>
                <w:color w:val="000000"/>
                <w:sz w:val="28"/>
                <w:szCs w:val="22"/>
              </w:rPr>
              <w:t xml:space="preserve">得 </w:t>
            </w:r>
            <w:r w:rsidR="00A667AE">
              <w:rPr>
                <w:rFonts w:ascii="仿宋_GB2312" w:eastAsia="仿宋_GB2312" w:hAnsi="微软雅黑" w:cs="微软雅黑" w:hint="eastAsia"/>
                <w:color w:val="000000"/>
                <w:sz w:val="28"/>
                <w:szCs w:val="22"/>
              </w:rPr>
              <w:t>15</w:t>
            </w:r>
            <w:r w:rsidR="00D26B2A">
              <w:rPr>
                <w:rFonts w:ascii="仿宋_GB2312" w:eastAsia="仿宋_GB2312" w:hAnsi="微软雅黑" w:cs="微软雅黑" w:hint="eastAsia"/>
                <w:color w:val="000000"/>
                <w:sz w:val="28"/>
                <w:szCs w:val="22"/>
              </w:rPr>
              <w:t>分；</w:t>
            </w:r>
            <w:r w:rsidR="00A667AE" w:rsidRPr="00D26B2A">
              <w:rPr>
                <w:rFonts w:ascii="仿宋_GB2312" w:eastAsia="仿宋_GB2312" w:hAnsi="微软雅黑" w:cs="微软雅黑" w:hint="eastAsia"/>
                <w:color w:val="000000"/>
                <w:sz w:val="28"/>
                <w:szCs w:val="22"/>
              </w:rPr>
              <w:t>实施方案内容</w:t>
            </w:r>
            <w:r w:rsidR="00A667AE">
              <w:rPr>
                <w:rFonts w:ascii="仿宋_GB2312" w:eastAsia="仿宋_GB2312" w:hAnsi="微软雅黑" w:cs="微软雅黑" w:hint="eastAsia"/>
                <w:color w:val="000000"/>
                <w:sz w:val="28"/>
                <w:szCs w:val="22"/>
              </w:rPr>
              <w:t>较为详细完整，较能满足</w:t>
            </w:r>
            <w:r w:rsidR="00A667AE" w:rsidRPr="00D26B2A">
              <w:rPr>
                <w:rFonts w:ascii="仿宋_GB2312" w:eastAsia="仿宋_GB2312" w:hAnsi="微软雅黑" w:cs="微软雅黑" w:hint="eastAsia"/>
                <w:color w:val="000000"/>
                <w:sz w:val="28"/>
                <w:szCs w:val="22"/>
              </w:rPr>
              <w:t>项目履约要求</w:t>
            </w:r>
            <w:r w:rsidR="00A667AE">
              <w:rPr>
                <w:rFonts w:ascii="仿宋_GB2312" w:eastAsia="仿宋_GB2312" w:hAnsi="微软雅黑" w:cs="微软雅黑" w:hint="eastAsia"/>
                <w:color w:val="000000"/>
                <w:sz w:val="28"/>
                <w:szCs w:val="22"/>
              </w:rPr>
              <w:t>得 10分；</w:t>
            </w:r>
            <w:r w:rsidR="00D26B2A" w:rsidRPr="00D26B2A">
              <w:rPr>
                <w:rFonts w:ascii="仿宋_GB2312" w:eastAsia="仿宋_GB2312" w:hAnsi="微软雅黑" w:cs="微软雅黑" w:hint="eastAsia"/>
                <w:color w:val="000000"/>
                <w:sz w:val="28"/>
                <w:szCs w:val="22"/>
              </w:rPr>
              <w:t>实施方案内容简单、通用，基本满足项目履约要求</w:t>
            </w:r>
            <w:r w:rsidR="00D26B2A">
              <w:rPr>
                <w:rFonts w:ascii="仿宋_GB2312" w:eastAsia="仿宋_GB2312" w:hAnsi="微软雅黑" w:cs="微软雅黑" w:hint="eastAsia"/>
                <w:color w:val="000000"/>
                <w:sz w:val="28"/>
                <w:szCs w:val="22"/>
              </w:rPr>
              <w:t>得5分；</w:t>
            </w:r>
            <w:r w:rsidR="00D26B2A" w:rsidRPr="00D26B2A">
              <w:rPr>
                <w:rFonts w:ascii="仿宋_GB2312" w:eastAsia="仿宋_GB2312" w:hAnsi="微软雅黑" w:cs="微软雅黑" w:hint="eastAsia"/>
                <w:color w:val="000000"/>
                <w:sz w:val="28"/>
                <w:szCs w:val="22"/>
              </w:rPr>
              <w:t>实施方案内容有欠缺，</w:t>
            </w:r>
            <w:r w:rsidR="00D26B2A">
              <w:rPr>
                <w:rFonts w:ascii="仿宋_GB2312" w:eastAsia="仿宋_GB2312" w:hAnsi="微软雅黑" w:cs="微软雅黑" w:hint="eastAsia"/>
                <w:color w:val="000000"/>
                <w:sz w:val="28"/>
                <w:szCs w:val="22"/>
              </w:rPr>
              <w:t>不</w:t>
            </w:r>
            <w:r w:rsidR="00D26B2A" w:rsidRPr="00D26B2A">
              <w:rPr>
                <w:rFonts w:ascii="仿宋_GB2312" w:eastAsia="仿宋_GB2312" w:hAnsi="微软雅黑" w:cs="微软雅黑" w:hint="eastAsia"/>
                <w:color w:val="000000"/>
                <w:sz w:val="28"/>
                <w:szCs w:val="22"/>
              </w:rPr>
              <w:t>满足项目履约要求</w:t>
            </w:r>
            <w:r w:rsidR="00D26B2A">
              <w:rPr>
                <w:rFonts w:ascii="仿宋_GB2312" w:eastAsia="仿宋_GB2312" w:hAnsi="微软雅黑" w:cs="微软雅黑" w:hint="eastAsia"/>
                <w:color w:val="000000"/>
                <w:sz w:val="28"/>
                <w:szCs w:val="22"/>
              </w:rPr>
              <w:t>，得0分</w:t>
            </w:r>
            <w:r w:rsidRPr="009803D9">
              <w:rPr>
                <w:rFonts w:ascii="仿宋_GB2312" w:eastAsia="仿宋_GB2312" w:hAnsi="微软雅黑" w:cs="微软雅黑" w:hint="eastAsia"/>
                <w:color w:val="000000"/>
                <w:sz w:val="28"/>
                <w:szCs w:val="22"/>
              </w:rPr>
              <w:t>。</w:t>
            </w:r>
          </w:p>
        </w:tc>
        <w:tc>
          <w:tcPr>
            <w:tcW w:w="1559" w:type="dxa"/>
            <w:vAlign w:val="center"/>
          </w:tcPr>
          <w:p w14:paraId="1FBDEC1D" w14:textId="77777777" w:rsidR="009803D9" w:rsidRPr="00C324AF" w:rsidRDefault="009803D9"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4E52CA06" w14:textId="5417D69F" w:rsidTr="00A536D0">
        <w:trPr>
          <w:cantSplit/>
          <w:trHeight w:val="443"/>
        </w:trPr>
        <w:tc>
          <w:tcPr>
            <w:tcW w:w="1560" w:type="dxa"/>
            <w:vAlign w:val="center"/>
          </w:tcPr>
          <w:p w14:paraId="2620046D" w14:textId="35004739" w:rsidR="009803D9" w:rsidRPr="009803D9" w:rsidRDefault="00D26B2A" w:rsidP="00820B27">
            <w:pPr>
              <w:snapToGrid w:val="0"/>
              <w:spacing w:line="360" w:lineRule="exact"/>
              <w:jc w:val="left"/>
              <w:rPr>
                <w:rFonts w:ascii="仿宋_GB2312" w:eastAsia="仿宋_GB2312" w:hAnsi="微软雅黑" w:cs="微软雅黑"/>
                <w:color w:val="000000"/>
                <w:sz w:val="28"/>
                <w:szCs w:val="22"/>
              </w:rPr>
            </w:pPr>
            <w:r w:rsidRPr="00D26B2A">
              <w:rPr>
                <w:rFonts w:ascii="仿宋_GB2312" w:eastAsia="仿宋_GB2312" w:hAnsi="微软雅黑" w:cs="微软雅黑" w:hint="eastAsia"/>
                <w:color w:val="000000"/>
                <w:sz w:val="28"/>
                <w:szCs w:val="22"/>
              </w:rPr>
              <w:t>计划安排</w:t>
            </w:r>
          </w:p>
        </w:tc>
        <w:tc>
          <w:tcPr>
            <w:tcW w:w="1021" w:type="dxa"/>
            <w:vAlign w:val="center"/>
          </w:tcPr>
          <w:p w14:paraId="355699B2" w14:textId="57E622DB" w:rsidR="009803D9"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w:t>
            </w:r>
          </w:p>
        </w:tc>
        <w:tc>
          <w:tcPr>
            <w:tcW w:w="8788" w:type="dxa"/>
            <w:vAlign w:val="center"/>
          </w:tcPr>
          <w:p w14:paraId="5653222C" w14:textId="0CD4153A" w:rsidR="009803D9" w:rsidRPr="009803D9" w:rsidRDefault="00D26B2A" w:rsidP="00715BE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计划安排</w:t>
            </w:r>
            <w:r w:rsidR="009803D9" w:rsidRPr="009803D9">
              <w:rPr>
                <w:rFonts w:ascii="仿宋_GB2312" w:eastAsia="仿宋_GB2312" w:hAnsi="微软雅黑" w:cs="微软雅黑" w:hint="eastAsia"/>
                <w:color w:val="000000"/>
                <w:sz w:val="28"/>
                <w:szCs w:val="22"/>
              </w:rPr>
              <w:t>合理得</w:t>
            </w:r>
            <w:r w:rsidR="00EE07E5">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分，较为合理得</w:t>
            </w:r>
            <w:r w:rsidR="00EE07E5">
              <w:rPr>
                <w:rFonts w:ascii="仿宋_GB2312" w:eastAsia="仿宋_GB2312" w:hAnsi="微软雅黑" w:cs="微软雅黑"/>
                <w:color w:val="000000"/>
                <w:sz w:val="28"/>
                <w:szCs w:val="22"/>
              </w:rPr>
              <w:t>2</w:t>
            </w:r>
            <w:r w:rsidR="009803D9" w:rsidRPr="009803D9">
              <w:rPr>
                <w:rFonts w:ascii="仿宋_GB2312" w:eastAsia="仿宋_GB2312" w:hAnsi="微软雅黑" w:cs="微软雅黑" w:hint="eastAsia"/>
                <w:color w:val="000000"/>
                <w:sz w:val="28"/>
                <w:szCs w:val="22"/>
              </w:rPr>
              <w:t>分，不合理得0分。</w:t>
            </w:r>
          </w:p>
        </w:tc>
        <w:tc>
          <w:tcPr>
            <w:tcW w:w="1559" w:type="dxa"/>
            <w:vAlign w:val="center"/>
          </w:tcPr>
          <w:p w14:paraId="3191738B" w14:textId="77777777" w:rsidR="009803D9" w:rsidRPr="00715BE7" w:rsidRDefault="009803D9" w:rsidP="009803D9">
            <w:pPr>
              <w:widowControl/>
              <w:snapToGrid w:val="0"/>
              <w:spacing w:line="360" w:lineRule="exact"/>
              <w:jc w:val="center"/>
              <w:rPr>
                <w:rFonts w:ascii="仿宋_GB2312" w:eastAsia="仿宋_GB2312" w:hAnsi="微软雅黑" w:cs="微软雅黑"/>
                <w:color w:val="000000"/>
                <w:szCs w:val="22"/>
              </w:rPr>
            </w:pPr>
          </w:p>
        </w:tc>
      </w:tr>
      <w:tr w:rsidR="00A667AE" w:rsidRPr="00C324AF" w14:paraId="6EBA6A1A" w14:textId="340A76E9" w:rsidTr="00A667AE">
        <w:trPr>
          <w:cantSplit/>
          <w:trHeight w:val="612"/>
        </w:trPr>
        <w:tc>
          <w:tcPr>
            <w:tcW w:w="1560" w:type="dxa"/>
            <w:vAlign w:val="center"/>
          </w:tcPr>
          <w:p w14:paraId="591D326D" w14:textId="410CCDDF" w:rsidR="00A667AE" w:rsidRPr="009803D9" w:rsidRDefault="00A667AE" w:rsidP="00820B27">
            <w:pPr>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lastRenderedPageBreak/>
              <w:t>自有</w:t>
            </w:r>
            <w:r w:rsidR="00914F45">
              <w:rPr>
                <w:rFonts w:ascii="仿宋_GB2312" w:eastAsia="仿宋_GB2312" w:hAnsi="微软雅黑" w:cs="微软雅黑" w:hint="eastAsia"/>
                <w:color w:val="000000"/>
                <w:sz w:val="28"/>
                <w:szCs w:val="22"/>
              </w:rPr>
              <w:t>场地设备</w:t>
            </w:r>
            <w:r>
              <w:rPr>
                <w:rFonts w:ascii="仿宋_GB2312" w:eastAsia="仿宋_GB2312" w:hAnsi="微软雅黑" w:cs="微软雅黑" w:hint="eastAsia"/>
                <w:color w:val="000000"/>
                <w:sz w:val="28"/>
                <w:szCs w:val="22"/>
              </w:rPr>
              <w:t>生产条件</w:t>
            </w:r>
          </w:p>
        </w:tc>
        <w:tc>
          <w:tcPr>
            <w:tcW w:w="1021" w:type="dxa"/>
            <w:vAlign w:val="center"/>
          </w:tcPr>
          <w:p w14:paraId="50246F2A" w14:textId="584CBDCB" w:rsidR="00A667AE" w:rsidRPr="009803D9" w:rsidRDefault="00F524C0"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4</w:t>
            </w:r>
            <w:r w:rsidR="00A667AE" w:rsidRPr="009803D9">
              <w:rPr>
                <w:rFonts w:ascii="仿宋_GB2312" w:eastAsia="仿宋_GB2312" w:hAnsi="微软雅黑" w:cs="微软雅黑" w:hint="eastAsia"/>
                <w:color w:val="000000"/>
                <w:sz w:val="28"/>
                <w:szCs w:val="22"/>
              </w:rPr>
              <w:t>分</w:t>
            </w:r>
          </w:p>
        </w:tc>
        <w:tc>
          <w:tcPr>
            <w:tcW w:w="8788" w:type="dxa"/>
            <w:vAlign w:val="center"/>
          </w:tcPr>
          <w:p w14:paraId="20C989DB" w14:textId="46B1368F" w:rsidR="00A667AE" w:rsidRPr="009803D9" w:rsidRDefault="00A667AE" w:rsidP="00820B27">
            <w:pPr>
              <w:snapToGrid w:val="0"/>
              <w:spacing w:line="360" w:lineRule="exact"/>
              <w:jc w:val="left"/>
              <w:rPr>
                <w:rFonts w:ascii="仿宋_GB2312" w:eastAsia="仿宋_GB2312" w:hAnsi="微软雅黑" w:cs="微软雅黑"/>
                <w:color w:val="000000"/>
                <w:sz w:val="28"/>
                <w:szCs w:val="22"/>
              </w:rPr>
            </w:pPr>
            <w:r w:rsidRPr="00D26B2A">
              <w:rPr>
                <w:rFonts w:ascii="仿宋_GB2312" w:eastAsia="仿宋_GB2312" w:hAnsi="微软雅黑" w:cs="微软雅黑" w:hint="eastAsia"/>
                <w:color w:val="000000"/>
                <w:sz w:val="28"/>
                <w:szCs w:val="22"/>
              </w:rPr>
              <w:t>投标人有固定的生产制作加工场地、主要设备、仪器，满足项目需要。完全满足项目履约要求</w:t>
            </w:r>
            <w:r>
              <w:rPr>
                <w:rFonts w:ascii="仿宋_GB2312" w:eastAsia="仿宋_GB2312" w:hAnsi="微软雅黑" w:cs="微软雅黑" w:hint="eastAsia"/>
                <w:color w:val="000000"/>
                <w:sz w:val="28"/>
                <w:szCs w:val="22"/>
              </w:rPr>
              <w:t>得</w:t>
            </w:r>
            <w:r w:rsidR="00F524C0">
              <w:rPr>
                <w:rFonts w:ascii="仿宋_GB2312" w:eastAsia="仿宋_GB2312" w:hAnsi="微软雅黑" w:cs="微软雅黑" w:hint="eastAsia"/>
                <w:color w:val="000000"/>
                <w:sz w:val="28"/>
                <w:szCs w:val="22"/>
              </w:rPr>
              <w:t>4</w:t>
            </w:r>
            <w:r>
              <w:rPr>
                <w:rFonts w:ascii="仿宋_GB2312" w:eastAsia="仿宋_GB2312" w:hAnsi="微软雅黑" w:cs="微软雅黑" w:hint="eastAsia"/>
                <w:color w:val="000000"/>
                <w:sz w:val="28"/>
                <w:szCs w:val="22"/>
              </w:rPr>
              <w:t>分，部分满足</w:t>
            </w:r>
            <w:r w:rsidRPr="00D26B2A">
              <w:rPr>
                <w:rFonts w:ascii="仿宋_GB2312" w:eastAsia="仿宋_GB2312" w:hAnsi="微软雅黑" w:cs="微软雅黑" w:hint="eastAsia"/>
                <w:color w:val="000000"/>
                <w:sz w:val="28"/>
                <w:szCs w:val="22"/>
              </w:rPr>
              <w:t>项目履约要求</w:t>
            </w:r>
            <w:r>
              <w:rPr>
                <w:rFonts w:ascii="仿宋_GB2312" w:eastAsia="仿宋_GB2312" w:hAnsi="微软雅黑" w:cs="微软雅黑" w:hint="eastAsia"/>
                <w:color w:val="000000"/>
                <w:sz w:val="28"/>
                <w:szCs w:val="22"/>
              </w:rPr>
              <w:t>得</w:t>
            </w:r>
            <w:r w:rsidR="00F524C0">
              <w:rPr>
                <w:rFonts w:ascii="仿宋_GB2312" w:eastAsia="仿宋_GB2312" w:hAnsi="微软雅黑" w:cs="微软雅黑" w:hint="eastAsia"/>
                <w:color w:val="000000"/>
                <w:sz w:val="28"/>
                <w:szCs w:val="22"/>
              </w:rPr>
              <w:t>2</w:t>
            </w:r>
            <w:r>
              <w:rPr>
                <w:rFonts w:ascii="仿宋_GB2312" w:eastAsia="仿宋_GB2312" w:hAnsi="微软雅黑" w:cs="微软雅黑" w:hint="eastAsia"/>
                <w:color w:val="000000"/>
                <w:sz w:val="28"/>
                <w:szCs w:val="22"/>
              </w:rPr>
              <w:t>分，不满足</w:t>
            </w:r>
            <w:r w:rsidRPr="00D26B2A">
              <w:rPr>
                <w:rFonts w:ascii="仿宋_GB2312" w:eastAsia="仿宋_GB2312" w:hAnsi="微软雅黑" w:cs="微软雅黑" w:hint="eastAsia"/>
                <w:color w:val="000000"/>
                <w:sz w:val="28"/>
                <w:szCs w:val="22"/>
              </w:rPr>
              <w:t>项目履约要求</w:t>
            </w:r>
            <w:r>
              <w:rPr>
                <w:rFonts w:ascii="仿宋_GB2312" w:eastAsia="仿宋_GB2312" w:hAnsi="微软雅黑" w:cs="微软雅黑" w:hint="eastAsia"/>
                <w:color w:val="000000"/>
                <w:sz w:val="28"/>
                <w:szCs w:val="22"/>
              </w:rPr>
              <w:t>得0分</w:t>
            </w:r>
            <w:r w:rsidR="00F524C0">
              <w:rPr>
                <w:rFonts w:ascii="仿宋_GB2312" w:eastAsia="仿宋_GB2312" w:hAnsi="微软雅黑" w:cs="微软雅黑" w:hint="eastAsia"/>
                <w:color w:val="000000"/>
                <w:sz w:val="28"/>
                <w:szCs w:val="22"/>
              </w:rPr>
              <w:t>。</w:t>
            </w:r>
          </w:p>
        </w:tc>
        <w:tc>
          <w:tcPr>
            <w:tcW w:w="1559" w:type="dxa"/>
            <w:vAlign w:val="center"/>
          </w:tcPr>
          <w:p w14:paraId="10809334" w14:textId="77777777" w:rsidR="00A667AE" w:rsidRDefault="00A667AE" w:rsidP="009803D9">
            <w:pPr>
              <w:widowControl/>
              <w:snapToGrid w:val="0"/>
              <w:spacing w:line="360" w:lineRule="exact"/>
              <w:jc w:val="center"/>
              <w:rPr>
                <w:rFonts w:ascii="仿宋_GB2312" w:eastAsia="仿宋_GB2312" w:hAnsi="微软雅黑" w:cs="微软雅黑"/>
                <w:color w:val="000000"/>
                <w:szCs w:val="22"/>
              </w:rPr>
            </w:pPr>
          </w:p>
        </w:tc>
      </w:tr>
      <w:tr w:rsidR="00A667AE" w:rsidRPr="00C324AF" w14:paraId="3CF58E55" w14:textId="77777777" w:rsidTr="00A536D0">
        <w:trPr>
          <w:cantSplit/>
          <w:trHeight w:val="456"/>
        </w:trPr>
        <w:tc>
          <w:tcPr>
            <w:tcW w:w="1560" w:type="dxa"/>
            <w:vAlign w:val="center"/>
          </w:tcPr>
          <w:p w14:paraId="3169FEEF" w14:textId="30385351" w:rsidR="00A667AE" w:rsidRDefault="00914F45" w:rsidP="00820B27">
            <w:pPr>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自有人员生产条件</w:t>
            </w:r>
          </w:p>
        </w:tc>
        <w:tc>
          <w:tcPr>
            <w:tcW w:w="1021" w:type="dxa"/>
            <w:vAlign w:val="center"/>
          </w:tcPr>
          <w:p w14:paraId="4A65F65C" w14:textId="31720623" w:rsidR="00A667AE" w:rsidRPr="009803D9" w:rsidRDefault="00914F45" w:rsidP="00820B27">
            <w:pPr>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3分</w:t>
            </w:r>
          </w:p>
        </w:tc>
        <w:tc>
          <w:tcPr>
            <w:tcW w:w="8788" w:type="dxa"/>
            <w:vAlign w:val="center"/>
          </w:tcPr>
          <w:p w14:paraId="44A8F19A" w14:textId="596E9934" w:rsidR="00A667AE" w:rsidRPr="00A667AE" w:rsidRDefault="00A667AE" w:rsidP="00820B27">
            <w:pPr>
              <w:snapToGrid w:val="0"/>
              <w:spacing w:line="360" w:lineRule="exact"/>
              <w:jc w:val="left"/>
              <w:rPr>
                <w:rFonts w:ascii="仿宋_GB2312" w:eastAsia="仿宋_GB2312" w:hAnsi="微软雅黑" w:cs="微软雅黑"/>
                <w:color w:val="000000"/>
                <w:sz w:val="28"/>
                <w:szCs w:val="22"/>
              </w:rPr>
            </w:pPr>
            <w:r w:rsidRPr="00A667AE">
              <w:rPr>
                <w:rFonts w:ascii="仿宋_GB2312" w:eastAsia="仿宋_GB2312" w:hAnsi="微软雅黑" w:cs="微软雅黑" w:hint="eastAsia"/>
                <w:color w:val="000000"/>
                <w:sz w:val="28"/>
                <w:szCs w:val="22"/>
              </w:rPr>
              <w:t>投标人提供自有的生产、制作加工的技术研发、设计、制造方面的人才。专业技术能力雄厚，保证产品质量，满足展品制作工艺要求。</w:t>
            </w:r>
            <w:r w:rsidR="00F524C0" w:rsidRPr="00D26B2A">
              <w:rPr>
                <w:rFonts w:ascii="仿宋_GB2312" w:eastAsia="仿宋_GB2312" w:hAnsi="微软雅黑" w:cs="微软雅黑" w:hint="eastAsia"/>
                <w:color w:val="000000"/>
                <w:sz w:val="28"/>
                <w:szCs w:val="22"/>
              </w:rPr>
              <w:t>完全满足项目履约要求</w:t>
            </w:r>
            <w:r w:rsidR="00F524C0">
              <w:rPr>
                <w:rFonts w:ascii="仿宋_GB2312" w:eastAsia="仿宋_GB2312" w:hAnsi="微软雅黑" w:cs="微软雅黑" w:hint="eastAsia"/>
                <w:color w:val="000000"/>
                <w:sz w:val="28"/>
                <w:szCs w:val="22"/>
              </w:rPr>
              <w:t>得</w:t>
            </w:r>
            <w:r w:rsidR="00914F45">
              <w:rPr>
                <w:rFonts w:ascii="仿宋_GB2312" w:eastAsia="仿宋_GB2312" w:hAnsi="微软雅黑" w:cs="微软雅黑" w:hint="eastAsia"/>
                <w:color w:val="000000"/>
                <w:sz w:val="28"/>
                <w:szCs w:val="22"/>
              </w:rPr>
              <w:t>3</w:t>
            </w:r>
            <w:r w:rsidR="00F524C0">
              <w:rPr>
                <w:rFonts w:ascii="仿宋_GB2312" w:eastAsia="仿宋_GB2312" w:hAnsi="微软雅黑" w:cs="微软雅黑" w:hint="eastAsia"/>
                <w:color w:val="000000"/>
                <w:sz w:val="28"/>
                <w:szCs w:val="22"/>
              </w:rPr>
              <w:t>分，部分满足</w:t>
            </w:r>
            <w:r w:rsidR="00F524C0" w:rsidRPr="00D26B2A">
              <w:rPr>
                <w:rFonts w:ascii="仿宋_GB2312" w:eastAsia="仿宋_GB2312" w:hAnsi="微软雅黑" w:cs="微软雅黑" w:hint="eastAsia"/>
                <w:color w:val="000000"/>
                <w:sz w:val="28"/>
                <w:szCs w:val="22"/>
              </w:rPr>
              <w:t>项目履约要求</w:t>
            </w:r>
            <w:r w:rsidR="00F524C0">
              <w:rPr>
                <w:rFonts w:ascii="仿宋_GB2312" w:eastAsia="仿宋_GB2312" w:hAnsi="微软雅黑" w:cs="微软雅黑" w:hint="eastAsia"/>
                <w:color w:val="000000"/>
                <w:sz w:val="28"/>
                <w:szCs w:val="22"/>
              </w:rPr>
              <w:t>得</w:t>
            </w:r>
            <w:r w:rsidR="00914F45">
              <w:rPr>
                <w:rFonts w:ascii="仿宋_GB2312" w:eastAsia="仿宋_GB2312" w:hAnsi="微软雅黑" w:cs="微软雅黑" w:hint="eastAsia"/>
                <w:color w:val="000000"/>
                <w:sz w:val="28"/>
                <w:szCs w:val="22"/>
              </w:rPr>
              <w:t>2</w:t>
            </w:r>
            <w:r w:rsidR="00F524C0">
              <w:rPr>
                <w:rFonts w:ascii="仿宋_GB2312" w:eastAsia="仿宋_GB2312" w:hAnsi="微软雅黑" w:cs="微软雅黑" w:hint="eastAsia"/>
                <w:color w:val="000000"/>
                <w:sz w:val="28"/>
                <w:szCs w:val="22"/>
              </w:rPr>
              <w:t>分，不满足</w:t>
            </w:r>
            <w:r w:rsidR="00F524C0" w:rsidRPr="00D26B2A">
              <w:rPr>
                <w:rFonts w:ascii="仿宋_GB2312" w:eastAsia="仿宋_GB2312" w:hAnsi="微软雅黑" w:cs="微软雅黑" w:hint="eastAsia"/>
                <w:color w:val="000000"/>
                <w:sz w:val="28"/>
                <w:szCs w:val="22"/>
              </w:rPr>
              <w:t>项目履约要求</w:t>
            </w:r>
            <w:r w:rsidR="00F524C0">
              <w:rPr>
                <w:rFonts w:ascii="仿宋_GB2312" w:eastAsia="仿宋_GB2312" w:hAnsi="微软雅黑" w:cs="微软雅黑" w:hint="eastAsia"/>
                <w:color w:val="000000"/>
                <w:sz w:val="28"/>
                <w:szCs w:val="22"/>
              </w:rPr>
              <w:t>得0分。</w:t>
            </w:r>
          </w:p>
        </w:tc>
        <w:tc>
          <w:tcPr>
            <w:tcW w:w="1559" w:type="dxa"/>
            <w:vAlign w:val="center"/>
          </w:tcPr>
          <w:p w14:paraId="2049740B" w14:textId="77777777" w:rsidR="00A667AE" w:rsidRDefault="00A667AE"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09495043" w14:textId="2F9BDB1A" w:rsidTr="00A536D0">
        <w:trPr>
          <w:cantSplit/>
          <w:trHeight w:val="426"/>
        </w:trPr>
        <w:tc>
          <w:tcPr>
            <w:tcW w:w="1560" w:type="dxa"/>
            <w:vAlign w:val="center"/>
          </w:tcPr>
          <w:p w14:paraId="00855598" w14:textId="2F853164" w:rsidR="009803D9" w:rsidRPr="009803D9" w:rsidRDefault="00A661D2" w:rsidP="00820B27">
            <w:pPr>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关键技术解读</w:t>
            </w:r>
          </w:p>
        </w:tc>
        <w:tc>
          <w:tcPr>
            <w:tcW w:w="1021" w:type="dxa"/>
            <w:vAlign w:val="center"/>
          </w:tcPr>
          <w:p w14:paraId="16315C4C" w14:textId="3F3F10EF" w:rsidR="009803D9"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w:t>
            </w:r>
          </w:p>
        </w:tc>
        <w:tc>
          <w:tcPr>
            <w:tcW w:w="8788" w:type="dxa"/>
            <w:vAlign w:val="center"/>
          </w:tcPr>
          <w:p w14:paraId="7EAE8C4D" w14:textId="5EAB232D" w:rsidR="009803D9" w:rsidRPr="009803D9" w:rsidDel="00B64507" w:rsidRDefault="00A661D2" w:rsidP="00715BE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关键技术解读</w:t>
            </w:r>
            <w:r w:rsidR="009803D9" w:rsidRPr="009803D9">
              <w:rPr>
                <w:rFonts w:ascii="仿宋_GB2312" w:eastAsia="仿宋_GB2312" w:hAnsi="微软雅黑" w:cs="微软雅黑" w:hint="eastAsia"/>
                <w:color w:val="000000"/>
                <w:sz w:val="28"/>
                <w:szCs w:val="22"/>
              </w:rPr>
              <w:t>合理得</w:t>
            </w:r>
            <w:r w:rsidR="00EE07E5">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分，较为合理得</w:t>
            </w:r>
            <w:r w:rsidR="00EE07E5">
              <w:rPr>
                <w:rFonts w:ascii="仿宋_GB2312" w:eastAsia="仿宋_GB2312" w:hAnsi="微软雅黑" w:cs="微软雅黑"/>
                <w:color w:val="000000"/>
                <w:sz w:val="28"/>
                <w:szCs w:val="22"/>
              </w:rPr>
              <w:t>2</w:t>
            </w:r>
            <w:r w:rsidR="009803D9" w:rsidRPr="009803D9">
              <w:rPr>
                <w:rFonts w:ascii="仿宋_GB2312" w:eastAsia="仿宋_GB2312" w:hAnsi="微软雅黑" w:cs="微软雅黑" w:hint="eastAsia"/>
                <w:color w:val="000000"/>
                <w:sz w:val="28"/>
                <w:szCs w:val="22"/>
              </w:rPr>
              <w:t>分，不合理得0分。</w:t>
            </w:r>
          </w:p>
        </w:tc>
        <w:tc>
          <w:tcPr>
            <w:tcW w:w="1559" w:type="dxa"/>
            <w:vAlign w:val="center"/>
          </w:tcPr>
          <w:p w14:paraId="09314A8B" w14:textId="77777777" w:rsidR="009803D9" w:rsidRDefault="009803D9"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03A93963" w14:textId="43055EA8" w:rsidTr="00A536D0">
        <w:trPr>
          <w:cantSplit/>
          <w:trHeight w:val="689"/>
        </w:trPr>
        <w:tc>
          <w:tcPr>
            <w:tcW w:w="1560" w:type="dxa"/>
            <w:vAlign w:val="center"/>
          </w:tcPr>
          <w:p w14:paraId="5C98D3F5" w14:textId="417CD9FA" w:rsidR="009803D9" w:rsidRPr="009803D9" w:rsidRDefault="00D26B2A" w:rsidP="00820B27">
            <w:pPr>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项目团队</w:t>
            </w:r>
          </w:p>
        </w:tc>
        <w:tc>
          <w:tcPr>
            <w:tcW w:w="1021" w:type="dxa"/>
            <w:vAlign w:val="center"/>
          </w:tcPr>
          <w:p w14:paraId="6E0851FE" w14:textId="6671563A" w:rsidR="009803D9"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w:t>
            </w:r>
          </w:p>
        </w:tc>
        <w:tc>
          <w:tcPr>
            <w:tcW w:w="8788" w:type="dxa"/>
            <w:vAlign w:val="center"/>
          </w:tcPr>
          <w:p w14:paraId="503E5E01" w14:textId="6EED0B48" w:rsidR="009803D9" w:rsidRPr="009803D9" w:rsidRDefault="00D26B2A" w:rsidP="00715BE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项目</w:t>
            </w:r>
            <w:r w:rsidR="009803D9" w:rsidRPr="009803D9">
              <w:rPr>
                <w:rFonts w:ascii="仿宋_GB2312" w:eastAsia="仿宋_GB2312" w:hAnsi="微软雅黑" w:cs="微软雅黑" w:hint="eastAsia"/>
                <w:color w:val="000000"/>
                <w:sz w:val="28"/>
                <w:szCs w:val="22"/>
              </w:rPr>
              <w:t>团队专业配备完整得</w:t>
            </w:r>
            <w:r w:rsidR="00EE07E5">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分，较为完整得</w:t>
            </w:r>
            <w:r w:rsidR="00EE07E5">
              <w:rPr>
                <w:rFonts w:ascii="仿宋_GB2312" w:eastAsia="仿宋_GB2312" w:hAnsi="微软雅黑" w:cs="微软雅黑"/>
                <w:color w:val="000000"/>
                <w:sz w:val="28"/>
                <w:szCs w:val="22"/>
              </w:rPr>
              <w:t>2</w:t>
            </w:r>
            <w:r w:rsidR="009803D9" w:rsidRPr="009803D9">
              <w:rPr>
                <w:rFonts w:ascii="仿宋_GB2312" w:eastAsia="仿宋_GB2312" w:hAnsi="微软雅黑" w:cs="微软雅黑" w:hint="eastAsia"/>
                <w:color w:val="000000"/>
                <w:sz w:val="28"/>
                <w:szCs w:val="22"/>
              </w:rPr>
              <w:t>分，不完整得0分。</w:t>
            </w:r>
          </w:p>
        </w:tc>
        <w:tc>
          <w:tcPr>
            <w:tcW w:w="1559" w:type="dxa"/>
            <w:vAlign w:val="center"/>
          </w:tcPr>
          <w:p w14:paraId="400D3AA8" w14:textId="77777777" w:rsidR="009803D9" w:rsidRDefault="009803D9"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0D22C99E" w14:textId="569020E3" w:rsidTr="00A536D0">
        <w:trPr>
          <w:cantSplit/>
          <w:trHeight w:val="400"/>
        </w:trPr>
        <w:tc>
          <w:tcPr>
            <w:tcW w:w="1560" w:type="dxa"/>
            <w:vAlign w:val="center"/>
          </w:tcPr>
          <w:p w14:paraId="0E0B4975" w14:textId="4B8BBDA9" w:rsidR="009803D9" w:rsidRPr="009803D9" w:rsidRDefault="00F524C0" w:rsidP="00820B27">
            <w:pPr>
              <w:snapToGrid w:val="0"/>
              <w:spacing w:line="360" w:lineRule="exact"/>
              <w:jc w:val="left"/>
              <w:rPr>
                <w:rFonts w:ascii="仿宋_GB2312" w:eastAsia="仿宋_GB2312" w:hAnsi="微软雅黑" w:cs="微软雅黑"/>
                <w:color w:val="000000"/>
                <w:sz w:val="28"/>
                <w:szCs w:val="22"/>
              </w:rPr>
            </w:pPr>
            <w:r w:rsidRPr="00F524C0">
              <w:rPr>
                <w:rFonts w:ascii="仿宋_GB2312" w:eastAsia="仿宋_GB2312" w:hAnsi="微软雅黑" w:cs="微软雅黑" w:hint="eastAsia"/>
                <w:color w:val="000000"/>
                <w:sz w:val="28"/>
                <w:szCs w:val="22"/>
              </w:rPr>
              <w:t>展品运输</w:t>
            </w:r>
            <w:r>
              <w:rPr>
                <w:rFonts w:ascii="仿宋_GB2312" w:eastAsia="仿宋_GB2312" w:hAnsi="微软雅黑" w:cs="微软雅黑" w:hint="eastAsia"/>
                <w:color w:val="000000"/>
                <w:sz w:val="28"/>
                <w:szCs w:val="22"/>
              </w:rPr>
              <w:t>、</w:t>
            </w:r>
            <w:r w:rsidRPr="00F524C0">
              <w:rPr>
                <w:rFonts w:ascii="仿宋_GB2312" w:eastAsia="仿宋_GB2312" w:hAnsi="微软雅黑" w:cs="微软雅黑" w:hint="eastAsia"/>
                <w:color w:val="000000"/>
                <w:sz w:val="28"/>
                <w:szCs w:val="22"/>
              </w:rPr>
              <w:t>调试及维护</w:t>
            </w:r>
          </w:p>
        </w:tc>
        <w:tc>
          <w:tcPr>
            <w:tcW w:w="1021" w:type="dxa"/>
            <w:vAlign w:val="center"/>
          </w:tcPr>
          <w:p w14:paraId="620DD3B6" w14:textId="16D6BA9A" w:rsidR="009803D9"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w:t>
            </w:r>
          </w:p>
        </w:tc>
        <w:tc>
          <w:tcPr>
            <w:tcW w:w="8788" w:type="dxa"/>
            <w:vAlign w:val="center"/>
          </w:tcPr>
          <w:p w14:paraId="477FCE86" w14:textId="029BD565" w:rsidR="009803D9" w:rsidRPr="009803D9" w:rsidRDefault="001F4947" w:rsidP="00715BE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hint="eastAsia"/>
                <w:color w:val="000000"/>
                <w:sz w:val="28"/>
                <w:szCs w:val="22"/>
              </w:rPr>
              <w:t>展</w:t>
            </w:r>
            <w:r w:rsidR="00F524C0" w:rsidRPr="00F524C0">
              <w:rPr>
                <w:rFonts w:ascii="仿宋_GB2312" w:eastAsia="仿宋_GB2312" w:hAnsi="微软雅黑" w:cs="微软雅黑" w:hint="eastAsia"/>
                <w:color w:val="000000"/>
                <w:sz w:val="28"/>
                <w:szCs w:val="22"/>
              </w:rPr>
              <w:t>品运输方案包括展品包装方式、运输方式以及展品安装调试，充分考虑展品拆卸、安装调试，确保展品正常运行</w:t>
            </w:r>
            <w:r w:rsidR="00F524C0">
              <w:rPr>
                <w:rFonts w:ascii="仿宋_GB2312" w:eastAsia="仿宋_GB2312" w:hAnsi="微软雅黑" w:cs="微软雅黑" w:hint="eastAsia"/>
                <w:color w:val="000000"/>
                <w:sz w:val="28"/>
                <w:szCs w:val="22"/>
              </w:rPr>
              <w:t>。</w:t>
            </w:r>
            <w:r w:rsidR="00F524C0" w:rsidRPr="00F524C0">
              <w:rPr>
                <w:rFonts w:ascii="仿宋_GB2312" w:eastAsia="仿宋_GB2312" w:hAnsi="微软雅黑" w:cs="微软雅黑" w:hint="eastAsia"/>
                <w:color w:val="000000"/>
                <w:sz w:val="28"/>
                <w:szCs w:val="22"/>
              </w:rPr>
              <w:t>完全满足项目履约要求得</w:t>
            </w:r>
            <w:r w:rsidR="00EE07E5">
              <w:rPr>
                <w:rFonts w:ascii="仿宋_GB2312" w:eastAsia="仿宋_GB2312" w:hAnsi="微软雅黑" w:cs="微软雅黑"/>
                <w:color w:val="000000"/>
                <w:sz w:val="28"/>
                <w:szCs w:val="22"/>
              </w:rPr>
              <w:t>4</w:t>
            </w:r>
            <w:r w:rsidR="00F524C0" w:rsidRPr="00F524C0">
              <w:rPr>
                <w:rFonts w:ascii="仿宋_GB2312" w:eastAsia="仿宋_GB2312" w:hAnsi="微软雅黑" w:cs="微软雅黑" w:hint="eastAsia"/>
                <w:color w:val="000000"/>
                <w:sz w:val="28"/>
                <w:szCs w:val="22"/>
              </w:rPr>
              <w:t>分，部分满足项目履约要求得</w:t>
            </w:r>
            <w:r w:rsidR="00EE07E5">
              <w:rPr>
                <w:rFonts w:ascii="仿宋_GB2312" w:eastAsia="仿宋_GB2312" w:hAnsi="微软雅黑" w:cs="微软雅黑"/>
                <w:color w:val="000000"/>
                <w:sz w:val="28"/>
                <w:szCs w:val="22"/>
              </w:rPr>
              <w:t>2</w:t>
            </w:r>
            <w:r w:rsidR="00F524C0" w:rsidRPr="00F524C0">
              <w:rPr>
                <w:rFonts w:ascii="仿宋_GB2312" w:eastAsia="仿宋_GB2312" w:hAnsi="微软雅黑" w:cs="微软雅黑" w:hint="eastAsia"/>
                <w:color w:val="000000"/>
                <w:sz w:val="28"/>
                <w:szCs w:val="22"/>
              </w:rPr>
              <w:t>分，不满足项目履约要求得0分</w:t>
            </w:r>
          </w:p>
        </w:tc>
        <w:tc>
          <w:tcPr>
            <w:tcW w:w="1559" w:type="dxa"/>
            <w:vAlign w:val="center"/>
          </w:tcPr>
          <w:p w14:paraId="724A86D8" w14:textId="77777777" w:rsidR="009803D9" w:rsidRDefault="009803D9" w:rsidP="009803D9">
            <w:pPr>
              <w:widowControl/>
              <w:snapToGrid w:val="0"/>
              <w:spacing w:line="360" w:lineRule="exact"/>
              <w:jc w:val="center"/>
              <w:rPr>
                <w:rFonts w:ascii="仿宋_GB2312" w:eastAsia="仿宋_GB2312" w:hAnsi="微软雅黑" w:cs="微软雅黑"/>
                <w:color w:val="000000"/>
                <w:szCs w:val="22"/>
              </w:rPr>
            </w:pPr>
          </w:p>
        </w:tc>
      </w:tr>
      <w:tr w:rsidR="009803D9" w:rsidRPr="00C324AF" w14:paraId="64A1775F" w14:textId="3023F944" w:rsidTr="00A536D0">
        <w:trPr>
          <w:cantSplit/>
          <w:trHeight w:val="497"/>
        </w:trPr>
        <w:tc>
          <w:tcPr>
            <w:tcW w:w="1560" w:type="dxa"/>
            <w:vAlign w:val="center"/>
          </w:tcPr>
          <w:p w14:paraId="0A9D6B33" w14:textId="37E22D91" w:rsidR="009803D9" w:rsidRPr="009803D9" w:rsidRDefault="00F524C0" w:rsidP="00820B27">
            <w:pPr>
              <w:widowControl/>
              <w:snapToGrid w:val="0"/>
              <w:spacing w:line="360" w:lineRule="exact"/>
              <w:jc w:val="left"/>
              <w:rPr>
                <w:rFonts w:ascii="仿宋_GB2312" w:eastAsia="仿宋_GB2312" w:hAnsi="微软雅黑" w:cs="微软雅黑"/>
                <w:color w:val="000000"/>
                <w:sz w:val="28"/>
                <w:szCs w:val="22"/>
              </w:rPr>
            </w:pPr>
            <w:r w:rsidRPr="00F524C0">
              <w:rPr>
                <w:rFonts w:ascii="仿宋_GB2312" w:eastAsia="仿宋_GB2312" w:hAnsi="微软雅黑" w:cs="微软雅黑" w:hint="eastAsia"/>
                <w:color w:val="000000"/>
                <w:sz w:val="28"/>
                <w:szCs w:val="22"/>
              </w:rPr>
              <w:t>售后服务方案</w:t>
            </w:r>
          </w:p>
        </w:tc>
        <w:tc>
          <w:tcPr>
            <w:tcW w:w="1021" w:type="dxa"/>
            <w:vAlign w:val="center"/>
          </w:tcPr>
          <w:p w14:paraId="54262ADD" w14:textId="2F56263C" w:rsidR="009803D9" w:rsidRPr="009803D9" w:rsidRDefault="00EE07E5" w:rsidP="00820B27">
            <w:pPr>
              <w:widowControl/>
              <w:snapToGrid w:val="0"/>
              <w:spacing w:line="360" w:lineRule="exact"/>
              <w:jc w:val="left"/>
              <w:rPr>
                <w:rFonts w:ascii="仿宋_GB2312" w:eastAsia="仿宋_GB2312" w:hAnsi="微软雅黑" w:cs="微软雅黑"/>
                <w:color w:val="000000"/>
                <w:sz w:val="28"/>
                <w:szCs w:val="22"/>
              </w:rPr>
            </w:pPr>
            <w:r>
              <w:rPr>
                <w:rFonts w:ascii="仿宋_GB2312" w:eastAsia="仿宋_GB2312" w:hAnsi="微软雅黑" w:cs="微软雅黑"/>
                <w:color w:val="000000"/>
                <w:sz w:val="28"/>
                <w:szCs w:val="22"/>
              </w:rPr>
              <w:t>4</w:t>
            </w:r>
            <w:r w:rsidR="009803D9" w:rsidRPr="009803D9">
              <w:rPr>
                <w:rFonts w:ascii="仿宋_GB2312" w:eastAsia="仿宋_GB2312" w:hAnsi="微软雅黑" w:cs="微软雅黑" w:hint="eastAsia"/>
                <w:color w:val="000000"/>
                <w:sz w:val="28"/>
                <w:szCs w:val="22"/>
              </w:rPr>
              <w:t>分</w:t>
            </w:r>
          </w:p>
        </w:tc>
        <w:tc>
          <w:tcPr>
            <w:tcW w:w="8788" w:type="dxa"/>
            <w:vAlign w:val="center"/>
          </w:tcPr>
          <w:p w14:paraId="574747FC" w14:textId="4D2C3859" w:rsidR="009803D9" w:rsidRPr="009803D9" w:rsidRDefault="00F524C0" w:rsidP="00715BE7">
            <w:pPr>
              <w:widowControl/>
              <w:snapToGrid w:val="0"/>
              <w:spacing w:line="360" w:lineRule="exact"/>
              <w:jc w:val="left"/>
              <w:rPr>
                <w:rFonts w:ascii="仿宋_GB2312" w:eastAsia="仿宋_GB2312" w:hAnsi="微软雅黑" w:cs="微软雅黑"/>
                <w:color w:val="000000"/>
                <w:sz w:val="28"/>
                <w:szCs w:val="22"/>
              </w:rPr>
            </w:pPr>
            <w:r w:rsidRPr="00F524C0">
              <w:rPr>
                <w:rFonts w:ascii="仿宋_GB2312" w:eastAsia="仿宋_GB2312" w:hAnsi="微软雅黑" w:cs="微软雅黑" w:hint="eastAsia"/>
                <w:color w:val="000000"/>
                <w:sz w:val="28"/>
                <w:szCs w:val="22"/>
              </w:rPr>
              <w:t>方案响应采购技术要求，包括但不限于保修期、维修响应时间、出现问题及解决办法和各项措施等。各项措施全面细致、合理得当，便于执行。</w:t>
            </w:r>
            <w:r w:rsidRPr="00D26B2A">
              <w:rPr>
                <w:rFonts w:ascii="仿宋_GB2312" w:eastAsia="仿宋_GB2312" w:hAnsi="微软雅黑" w:cs="微软雅黑" w:hint="eastAsia"/>
                <w:color w:val="000000"/>
                <w:sz w:val="28"/>
                <w:szCs w:val="22"/>
              </w:rPr>
              <w:t>完全满足项目履约要求</w:t>
            </w:r>
            <w:r>
              <w:rPr>
                <w:rFonts w:ascii="仿宋_GB2312" w:eastAsia="仿宋_GB2312" w:hAnsi="微软雅黑" w:cs="微软雅黑" w:hint="eastAsia"/>
                <w:color w:val="000000"/>
                <w:sz w:val="28"/>
                <w:szCs w:val="22"/>
              </w:rPr>
              <w:t>得</w:t>
            </w:r>
            <w:r w:rsidR="00EE07E5">
              <w:rPr>
                <w:rFonts w:ascii="仿宋_GB2312" w:eastAsia="仿宋_GB2312" w:hAnsi="微软雅黑" w:cs="微软雅黑"/>
                <w:color w:val="000000"/>
                <w:sz w:val="28"/>
                <w:szCs w:val="22"/>
              </w:rPr>
              <w:t>4</w:t>
            </w:r>
            <w:r>
              <w:rPr>
                <w:rFonts w:ascii="仿宋_GB2312" w:eastAsia="仿宋_GB2312" w:hAnsi="微软雅黑" w:cs="微软雅黑" w:hint="eastAsia"/>
                <w:color w:val="000000"/>
                <w:sz w:val="28"/>
                <w:szCs w:val="22"/>
              </w:rPr>
              <w:t>分，部分满足</w:t>
            </w:r>
            <w:r w:rsidRPr="00D26B2A">
              <w:rPr>
                <w:rFonts w:ascii="仿宋_GB2312" w:eastAsia="仿宋_GB2312" w:hAnsi="微软雅黑" w:cs="微软雅黑" w:hint="eastAsia"/>
                <w:color w:val="000000"/>
                <w:sz w:val="28"/>
                <w:szCs w:val="22"/>
              </w:rPr>
              <w:t>项目履约要求</w:t>
            </w:r>
            <w:r>
              <w:rPr>
                <w:rFonts w:ascii="仿宋_GB2312" w:eastAsia="仿宋_GB2312" w:hAnsi="微软雅黑" w:cs="微软雅黑" w:hint="eastAsia"/>
                <w:color w:val="000000"/>
                <w:sz w:val="28"/>
                <w:szCs w:val="22"/>
              </w:rPr>
              <w:t>得</w:t>
            </w:r>
            <w:r w:rsidR="00EE07E5">
              <w:rPr>
                <w:rFonts w:ascii="仿宋_GB2312" w:eastAsia="仿宋_GB2312" w:hAnsi="微软雅黑" w:cs="微软雅黑"/>
                <w:color w:val="000000"/>
                <w:sz w:val="28"/>
                <w:szCs w:val="22"/>
              </w:rPr>
              <w:t>2</w:t>
            </w:r>
            <w:r>
              <w:rPr>
                <w:rFonts w:ascii="仿宋_GB2312" w:eastAsia="仿宋_GB2312" w:hAnsi="微软雅黑" w:cs="微软雅黑" w:hint="eastAsia"/>
                <w:color w:val="000000"/>
                <w:sz w:val="28"/>
                <w:szCs w:val="22"/>
              </w:rPr>
              <w:t>分，不满足</w:t>
            </w:r>
            <w:r w:rsidRPr="00D26B2A">
              <w:rPr>
                <w:rFonts w:ascii="仿宋_GB2312" w:eastAsia="仿宋_GB2312" w:hAnsi="微软雅黑" w:cs="微软雅黑" w:hint="eastAsia"/>
                <w:color w:val="000000"/>
                <w:sz w:val="28"/>
                <w:szCs w:val="22"/>
              </w:rPr>
              <w:t>项目履约要求</w:t>
            </w:r>
            <w:r>
              <w:rPr>
                <w:rFonts w:ascii="仿宋_GB2312" w:eastAsia="仿宋_GB2312" w:hAnsi="微软雅黑" w:cs="微软雅黑" w:hint="eastAsia"/>
                <w:color w:val="000000"/>
                <w:sz w:val="28"/>
                <w:szCs w:val="22"/>
              </w:rPr>
              <w:t>得0分。</w:t>
            </w:r>
          </w:p>
        </w:tc>
        <w:tc>
          <w:tcPr>
            <w:tcW w:w="1559" w:type="dxa"/>
            <w:vAlign w:val="center"/>
          </w:tcPr>
          <w:p w14:paraId="6F1E75A6" w14:textId="77777777" w:rsidR="009803D9" w:rsidRDefault="009803D9" w:rsidP="009803D9">
            <w:pPr>
              <w:widowControl/>
              <w:snapToGrid w:val="0"/>
              <w:spacing w:line="360" w:lineRule="exact"/>
              <w:jc w:val="center"/>
              <w:rPr>
                <w:rFonts w:ascii="仿宋_GB2312" w:eastAsia="仿宋_GB2312" w:hAnsi="微软雅黑" w:cs="微软雅黑"/>
                <w:color w:val="000000"/>
                <w:szCs w:val="22"/>
              </w:rPr>
            </w:pPr>
          </w:p>
        </w:tc>
      </w:tr>
    </w:tbl>
    <w:p w14:paraId="5C13EB11" w14:textId="77777777" w:rsidR="009803D9" w:rsidRDefault="009803D9"/>
    <w:p w14:paraId="216D55C6" w14:textId="1B95C785" w:rsidR="00D7078F" w:rsidRPr="00A536D0" w:rsidRDefault="009803D9">
      <w:pPr>
        <w:rPr>
          <w:sz w:val="24"/>
        </w:rPr>
      </w:pPr>
      <w:r w:rsidRPr="00A536D0">
        <w:rPr>
          <w:rFonts w:hint="eastAsia"/>
          <w:sz w:val="24"/>
        </w:rPr>
        <w:t>评审小组成员签字：</w:t>
      </w:r>
    </w:p>
    <w:sectPr w:rsidR="00D7078F" w:rsidRPr="00A536D0" w:rsidSect="009803D9">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CB637" w14:textId="77777777" w:rsidR="00CE745E" w:rsidRDefault="00CE745E" w:rsidP="00D85C51">
      <w:r>
        <w:separator/>
      </w:r>
    </w:p>
  </w:endnote>
  <w:endnote w:type="continuationSeparator" w:id="0">
    <w:p w14:paraId="516F3D4F" w14:textId="77777777" w:rsidR="00CE745E" w:rsidRDefault="00CE745E" w:rsidP="00D8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AEFB3" w14:textId="77777777" w:rsidR="00CE745E" w:rsidRDefault="00CE745E" w:rsidP="00D85C51">
      <w:r>
        <w:separator/>
      </w:r>
    </w:p>
  </w:footnote>
  <w:footnote w:type="continuationSeparator" w:id="0">
    <w:p w14:paraId="6EC083CF" w14:textId="77777777" w:rsidR="00CE745E" w:rsidRDefault="00CE745E" w:rsidP="00D85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00"/>
    <w:rsid w:val="00057569"/>
    <w:rsid w:val="000770D1"/>
    <w:rsid w:val="00091EB9"/>
    <w:rsid w:val="0010122C"/>
    <w:rsid w:val="001D15AE"/>
    <w:rsid w:val="001F4947"/>
    <w:rsid w:val="002234FD"/>
    <w:rsid w:val="00251A1F"/>
    <w:rsid w:val="002C479E"/>
    <w:rsid w:val="004871B7"/>
    <w:rsid w:val="00603E90"/>
    <w:rsid w:val="006054D6"/>
    <w:rsid w:val="006759DD"/>
    <w:rsid w:val="0069565D"/>
    <w:rsid w:val="006F6D3B"/>
    <w:rsid w:val="00715BE7"/>
    <w:rsid w:val="00765112"/>
    <w:rsid w:val="007A5D3B"/>
    <w:rsid w:val="008772F7"/>
    <w:rsid w:val="008A3500"/>
    <w:rsid w:val="008A354B"/>
    <w:rsid w:val="008D1D83"/>
    <w:rsid w:val="00914F45"/>
    <w:rsid w:val="00971139"/>
    <w:rsid w:val="009803D9"/>
    <w:rsid w:val="00A536D0"/>
    <w:rsid w:val="00A661D2"/>
    <w:rsid w:val="00A667AE"/>
    <w:rsid w:val="00AF7F22"/>
    <w:rsid w:val="00BD4AA0"/>
    <w:rsid w:val="00C26385"/>
    <w:rsid w:val="00C407C7"/>
    <w:rsid w:val="00CE745E"/>
    <w:rsid w:val="00D26B2A"/>
    <w:rsid w:val="00D7078F"/>
    <w:rsid w:val="00D85C51"/>
    <w:rsid w:val="00E0490B"/>
    <w:rsid w:val="00E84304"/>
    <w:rsid w:val="00EE07E5"/>
    <w:rsid w:val="00F27413"/>
    <w:rsid w:val="00F524C0"/>
    <w:rsid w:val="00F7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B6720"/>
  <w15:chartTrackingRefBased/>
  <w15:docId w15:val="{3E1A0A84-0022-4E80-B51A-C9F74500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5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C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5C51"/>
    <w:rPr>
      <w:rFonts w:ascii="Times New Roman" w:eastAsia="宋体" w:hAnsi="Times New Roman" w:cs="Times New Roman"/>
      <w:sz w:val="18"/>
      <w:szCs w:val="18"/>
    </w:rPr>
  </w:style>
  <w:style w:type="paragraph" w:styleId="a5">
    <w:name w:val="footer"/>
    <w:basedOn w:val="a"/>
    <w:link w:val="a6"/>
    <w:uiPriority w:val="99"/>
    <w:unhideWhenUsed/>
    <w:rsid w:val="00D85C51"/>
    <w:pPr>
      <w:tabs>
        <w:tab w:val="center" w:pos="4153"/>
        <w:tab w:val="right" w:pos="8306"/>
      </w:tabs>
      <w:snapToGrid w:val="0"/>
      <w:jc w:val="left"/>
    </w:pPr>
    <w:rPr>
      <w:sz w:val="18"/>
      <w:szCs w:val="18"/>
    </w:rPr>
  </w:style>
  <w:style w:type="character" w:customStyle="1" w:styleId="a6">
    <w:name w:val="页脚 字符"/>
    <w:basedOn w:val="a0"/>
    <w:link w:val="a5"/>
    <w:uiPriority w:val="99"/>
    <w:rsid w:val="00D85C51"/>
    <w:rPr>
      <w:rFonts w:ascii="Times New Roman" w:eastAsia="宋体" w:hAnsi="Times New Roman" w:cs="Times New Roman"/>
      <w:sz w:val="18"/>
      <w:szCs w:val="18"/>
    </w:rPr>
  </w:style>
  <w:style w:type="paragraph" w:styleId="a7">
    <w:name w:val="Balloon Text"/>
    <w:basedOn w:val="a"/>
    <w:link w:val="a8"/>
    <w:uiPriority w:val="99"/>
    <w:semiHidden/>
    <w:unhideWhenUsed/>
    <w:rsid w:val="009803D9"/>
    <w:rPr>
      <w:sz w:val="18"/>
      <w:szCs w:val="18"/>
    </w:rPr>
  </w:style>
  <w:style w:type="character" w:customStyle="1" w:styleId="a8">
    <w:name w:val="批注框文本 字符"/>
    <w:basedOn w:val="a0"/>
    <w:link w:val="a7"/>
    <w:uiPriority w:val="99"/>
    <w:semiHidden/>
    <w:rsid w:val="009803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F147-CAF8-49C9-87E7-872FC150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李瑞婷</dc:creator>
  <cp:keywords/>
  <dc:description/>
  <cp:lastModifiedBy>eao</cp:lastModifiedBy>
  <cp:revision>6</cp:revision>
  <cp:lastPrinted>2021-03-23T02:47:00Z</cp:lastPrinted>
  <dcterms:created xsi:type="dcterms:W3CDTF">2021-03-23T02:47:00Z</dcterms:created>
  <dcterms:modified xsi:type="dcterms:W3CDTF">2021-03-29T02:01:00Z</dcterms:modified>
</cp:coreProperties>
</file>