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99" w:rsidRPr="006D5599" w:rsidRDefault="006D5599" w:rsidP="000E7379">
      <w:pPr>
        <w:spacing w:line="580" w:lineRule="exact"/>
        <w:jc w:val="left"/>
        <w:rPr>
          <w:rFonts w:ascii="黑体" w:eastAsia="黑体" w:hAnsi="宋体"/>
          <w:szCs w:val="32"/>
        </w:rPr>
      </w:pPr>
      <w:bookmarkStart w:id="0" w:name="_GoBack"/>
      <w:bookmarkEnd w:id="0"/>
      <w:r w:rsidRPr="006D5599">
        <w:rPr>
          <w:rFonts w:ascii="黑体" w:eastAsia="黑体" w:hAnsi="宋体" w:hint="eastAsia"/>
          <w:szCs w:val="32"/>
        </w:rPr>
        <w:t>附件1</w:t>
      </w:r>
    </w:p>
    <w:p w:rsidR="000E7379" w:rsidRDefault="000E7379" w:rsidP="000E7379">
      <w:pPr>
        <w:spacing w:line="580" w:lineRule="exact"/>
        <w:jc w:val="center"/>
        <w:rPr>
          <w:rFonts w:ascii="小标宋" w:eastAsia="小标宋" w:hAnsi="宋体"/>
          <w:sz w:val="44"/>
          <w:szCs w:val="44"/>
        </w:rPr>
      </w:pPr>
    </w:p>
    <w:p w:rsidR="006D5599" w:rsidRPr="005E436E" w:rsidRDefault="00C50A8E" w:rsidP="000E7379">
      <w:pPr>
        <w:spacing w:line="58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“未来科学节之火星嘉年华——开发火星”课程制作</w:t>
      </w:r>
      <w:r w:rsidR="00CA6D73" w:rsidRPr="00CA6D73">
        <w:rPr>
          <w:rFonts w:ascii="小标宋" w:eastAsia="小标宋" w:hAnsi="宋体" w:hint="eastAsia"/>
          <w:sz w:val="44"/>
          <w:szCs w:val="44"/>
        </w:rPr>
        <w:t>（2020年度）</w:t>
      </w:r>
      <w:r w:rsidR="004C5558">
        <w:rPr>
          <w:rFonts w:ascii="小标宋" w:eastAsia="小标宋" w:hAnsi="宋体" w:hint="eastAsia"/>
          <w:sz w:val="44"/>
          <w:szCs w:val="44"/>
        </w:rPr>
        <w:t>采购</w:t>
      </w:r>
      <w:r w:rsidR="006D5599" w:rsidRPr="005E436E">
        <w:rPr>
          <w:rFonts w:ascii="小标宋" w:eastAsia="小标宋" w:hAnsi="宋体" w:hint="eastAsia"/>
          <w:sz w:val="44"/>
          <w:szCs w:val="44"/>
        </w:rPr>
        <w:t>需求</w:t>
      </w:r>
    </w:p>
    <w:p w:rsidR="000B2F36" w:rsidRDefault="000B2F36" w:rsidP="000E7379">
      <w:pPr>
        <w:spacing w:line="580" w:lineRule="exact"/>
        <w:ind w:firstLineChars="200" w:firstLine="594"/>
        <w:rPr>
          <w:rFonts w:ascii="仿宋_GB2312" w:hAnsi="宋体"/>
          <w:szCs w:val="32"/>
        </w:rPr>
      </w:pPr>
    </w:p>
    <w:p w:rsidR="003C730A" w:rsidRPr="000E06FB" w:rsidRDefault="003C730A" w:rsidP="003C730A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Cs w:val="32"/>
        </w:rPr>
      </w:pPr>
      <w:r w:rsidRPr="000E06FB">
        <w:rPr>
          <w:rFonts w:ascii="黑体" w:eastAsia="黑体" w:hAnsi="黑体" w:hint="eastAsia"/>
          <w:szCs w:val="32"/>
        </w:rPr>
        <w:t>活动介绍</w:t>
      </w:r>
    </w:p>
    <w:p w:rsidR="003C730A" w:rsidRPr="006277FF" w:rsidRDefault="008969AA" w:rsidP="006277FF">
      <w:pPr>
        <w:spacing w:line="580" w:lineRule="exact"/>
        <w:ind w:firstLineChars="200" w:firstLine="594"/>
        <w:rPr>
          <w:rFonts w:ascii="仿宋_GB2312" w:hAnsi="宋体"/>
          <w:szCs w:val="32"/>
        </w:rPr>
      </w:pPr>
      <w:r w:rsidRPr="006277FF">
        <w:rPr>
          <w:rFonts w:ascii="仿宋_GB2312" w:hAnsi="宋体" w:hint="eastAsia"/>
          <w:szCs w:val="32"/>
        </w:rPr>
        <w:t>为充分展示我国在宇宙探索、航天科技领域所取得的重大成就，拉近公众与前沿科学技术的距离，打造以中国科技馆为主体的开放式教育活动平台。</w:t>
      </w:r>
      <w:r w:rsidR="006277FF" w:rsidRPr="006277FF">
        <w:rPr>
          <w:rFonts w:ascii="仿宋_GB2312" w:hAnsi="宋体" w:hint="eastAsia"/>
          <w:szCs w:val="32"/>
        </w:rPr>
        <w:t>中国科技馆</w:t>
      </w:r>
      <w:r w:rsidRPr="006277FF">
        <w:rPr>
          <w:rFonts w:ascii="仿宋_GB2312" w:hAnsi="宋体" w:hint="eastAsia"/>
          <w:szCs w:val="32"/>
        </w:rPr>
        <w:t>整合全国科技馆、高校、科技企业的科普资源，借助主流媒体、自媒体</w:t>
      </w:r>
      <w:r w:rsidR="006277FF" w:rsidRPr="006277FF">
        <w:rPr>
          <w:rFonts w:ascii="仿宋_GB2312" w:hAnsi="宋体" w:hint="eastAsia"/>
          <w:szCs w:val="32"/>
        </w:rPr>
        <w:t>及社交平台，共同打造“未来科学节之火星嘉年华”</w:t>
      </w:r>
      <w:r w:rsidRPr="006277FF">
        <w:rPr>
          <w:rFonts w:ascii="仿宋_GB2312" w:hAnsi="宋体" w:hint="eastAsia"/>
          <w:szCs w:val="32"/>
        </w:rPr>
        <w:t>品牌教育活动。</w:t>
      </w:r>
      <w:r w:rsidR="003C730A" w:rsidRPr="006277FF">
        <w:rPr>
          <w:rFonts w:ascii="仿宋_GB2312" w:hAnsi="宋体" w:hint="eastAsia"/>
          <w:szCs w:val="32"/>
        </w:rPr>
        <w:t>中</w:t>
      </w:r>
      <w:proofErr w:type="gramStart"/>
      <w:r w:rsidR="003C730A" w:rsidRPr="006277FF">
        <w:rPr>
          <w:rFonts w:ascii="仿宋_GB2312" w:hAnsi="宋体" w:hint="eastAsia"/>
          <w:szCs w:val="32"/>
        </w:rPr>
        <w:t>科馆拟</w:t>
      </w:r>
      <w:proofErr w:type="gramEnd"/>
      <w:r w:rsidR="003C730A" w:rsidRPr="006277FF">
        <w:rPr>
          <w:rFonts w:ascii="仿宋_GB2312" w:hAnsi="宋体" w:hint="eastAsia"/>
          <w:szCs w:val="32"/>
        </w:rPr>
        <w:t>在2020年</w:t>
      </w:r>
      <w:r w:rsidR="006277FF" w:rsidRPr="006277FF">
        <w:rPr>
          <w:rFonts w:ascii="仿宋_GB2312" w:hAnsi="宋体" w:hint="eastAsia"/>
          <w:szCs w:val="32"/>
        </w:rPr>
        <w:t>11</w:t>
      </w:r>
      <w:r w:rsidR="003C730A" w:rsidRPr="006277FF">
        <w:rPr>
          <w:rFonts w:ascii="仿宋_GB2312" w:hAnsi="宋体" w:hint="eastAsia"/>
          <w:szCs w:val="32"/>
        </w:rPr>
        <w:t>月</w:t>
      </w:r>
      <w:r w:rsidR="006277FF" w:rsidRPr="006277FF">
        <w:rPr>
          <w:rFonts w:ascii="仿宋_GB2312" w:hAnsi="宋体" w:hint="eastAsia"/>
          <w:szCs w:val="32"/>
        </w:rPr>
        <w:t>-12月开展</w:t>
      </w:r>
      <w:r w:rsidR="00D83D40" w:rsidRPr="006277FF">
        <w:rPr>
          <w:rFonts w:ascii="仿宋_GB2312" w:hAnsi="宋体" w:hint="eastAsia"/>
          <w:szCs w:val="32"/>
        </w:rPr>
        <w:t xml:space="preserve"> </w:t>
      </w:r>
      <w:r w:rsidR="00C50A8E">
        <w:rPr>
          <w:rFonts w:ascii="仿宋_GB2312" w:hAnsi="宋体" w:hint="eastAsia"/>
          <w:szCs w:val="32"/>
        </w:rPr>
        <w:t>“未来科学节之火星嘉年华——开发火星”教育活动</w:t>
      </w:r>
      <w:r w:rsidR="003C730A" w:rsidRPr="006277FF">
        <w:rPr>
          <w:rFonts w:ascii="仿宋_GB2312" w:hAnsi="宋体" w:hint="eastAsia"/>
          <w:szCs w:val="32"/>
        </w:rPr>
        <w:t>。活动将通过知识学习、团体竞技和趣味赛事等形式激发青少年的科技创新精神，检验创意搭建、逻辑思维、运动控制、团队协作等方面的学习成效，在寓教于乐中帮助青少年收获技能和心理的成长。</w:t>
      </w:r>
    </w:p>
    <w:p w:rsidR="003C730A" w:rsidRDefault="003C730A" w:rsidP="003C730A">
      <w:pPr>
        <w:spacing w:line="580" w:lineRule="exact"/>
        <w:ind w:firstLine="420"/>
        <w:rPr>
          <w:rFonts w:ascii="仿宋" w:eastAsia="仿宋" w:hAnsi="仿宋" w:cs="仿宋"/>
          <w:szCs w:val="32"/>
        </w:rPr>
      </w:pPr>
    </w:p>
    <w:p w:rsidR="003C730A" w:rsidRPr="000E06FB" w:rsidRDefault="003C730A" w:rsidP="003C730A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Cs w:val="32"/>
        </w:rPr>
      </w:pPr>
      <w:r w:rsidRPr="000E06FB">
        <w:rPr>
          <w:rFonts w:ascii="黑体" w:eastAsia="黑体" w:hAnsi="黑体" w:hint="eastAsia"/>
          <w:szCs w:val="32"/>
        </w:rPr>
        <w:t>课程框架</w:t>
      </w:r>
    </w:p>
    <w:p w:rsidR="003C730A" w:rsidRDefault="003C730A" w:rsidP="003C730A">
      <w:pPr>
        <w:spacing w:line="580" w:lineRule="exact"/>
        <w:ind w:firstLineChars="200" w:firstLine="594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整体活动分为体验课程、进阶课程、竞赛课程</w:t>
      </w:r>
      <w:r w:rsidR="00CA6D73">
        <w:rPr>
          <w:rFonts w:ascii="仿宋_GB2312" w:hAnsi="宋体" w:hint="eastAsia"/>
          <w:szCs w:val="32"/>
        </w:rPr>
        <w:t>三大</w:t>
      </w:r>
      <w:r>
        <w:rPr>
          <w:rFonts w:ascii="仿宋_GB2312" w:hAnsi="宋体" w:hint="eastAsia"/>
          <w:szCs w:val="32"/>
        </w:rPr>
        <w:t>部分。体验课程、进阶课程</w:t>
      </w:r>
      <w:r>
        <w:rPr>
          <w:rFonts w:ascii="仿宋_GB2312" w:hAnsi="宋体"/>
          <w:szCs w:val="32"/>
        </w:rPr>
        <w:t>预计在</w:t>
      </w:r>
      <w:r>
        <w:rPr>
          <w:rFonts w:ascii="仿宋_GB2312" w:hAnsi="宋体" w:hint="eastAsia"/>
          <w:szCs w:val="32"/>
        </w:rPr>
        <w:t>2</w:t>
      </w:r>
      <w:r>
        <w:rPr>
          <w:rFonts w:ascii="仿宋_GB2312" w:hAnsi="宋体"/>
          <w:szCs w:val="32"/>
        </w:rPr>
        <w:t>020年</w:t>
      </w:r>
      <w:r w:rsidR="006277FF">
        <w:rPr>
          <w:rFonts w:ascii="仿宋_GB2312" w:hAnsi="宋体"/>
          <w:szCs w:val="32"/>
        </w:rPr>
        <w:t>11</w:t>
      </w:r>
      <w:r>
        <w:rPr>
          <w:rFonts w:ascii="仿宋_GB2312" w:hAnsi="宋体"/>
          <w:szCs w:val="32"/>
        </w:rPr>
        <w:t>月</w:t>
      </w:r>
      <w:r>
        <w:rPr>
          <w:rFonts w:ascii="仿宋_GB2312" w:hAnsi="宋体" w:hint="eastAsia"/>
          <w:szCs w:val="32"/>
        </w:rPr>
        <w:t>通过预约的方式在在中国科技馆</w:t>
      </w:r>
      <w:r w:rsidR="00CA6D73">
        <w:rPr>
          <w:rFonts w:ascii="仿宋_GB2312" w:hAnsi="宋体" w:hint="eastAsia"/>
          <w:szCs w:val="32"/>
        </w:rPr>
        <w:t>和线上</w:t>
      </w:r>
      <w:r>
        <w:rPr>
          <w:rFonts w:ascii="仿宋_GB2312" w:hAnsi="宋体" w:hint="eastAsia"/>
          <w:szCs w:val="32"/>
        </w:rPr>
        <w:t>面向全体观众开展。竞赛课程</w:t>
      </w:r>
      <w:r>
        <w:rPr>
          <w:rFonts w:ascii="仿宋_GB2312" w:hAnsi="宋体"/>
          <w:szCs w:val="32"/>
        </w:rPr>
        <w:t>预计在</w:t>
      </w:r>
      <w:r>
        <w:rPr>
          <w:rFonts w:ascii="仿宋_GB2312" w:hAnsi="宋体" w:hint="eastAsia"/>
          <w:szCs w:val="32"/>
        </w:rPr>
        <w:t>20</w:t>
      </w:r>
      <w:r>
        <w:rPr>
          <w:rFonts w:ascii="仿宋_GB2312" w:hAnsi="宋体"/>
          <w:szCs w:val="32"/>
        </w:rPr>
        <w:t>20</w:t>
      </w:r>
      <w:r>
        <w:rPr>
          <w:rFonts w:ascii="仿宋_GB2312" w:hAnsi="宋体" w:hint="eastAsia"/>
          <w:szCs w:val="32"/>
        </w:rPr>
        <w:t>年</w:t>
      </w:r>
      <w:r w:rsidR="006277FF">
        <w:rPr>
          <w:rFonts w:ascii="仿宋_GB2312" w:hAnsi="宋体"/>
          <w:szCs w:val="32"/>
        </w:rPr>
        <w:t>12</w:t>
      </w:r>
      <w:r>
        <w:rPr>
          <w:rFonts w:ascii="仿宋_GB2312" w:hAnsi="宋体"/>
          <w:szCs w:val="32"/>
        </w:rPr>
        <w:t>月份</w:t>
      </w:r>
      <w:r>
        <w:rPr>
          <w:rFonts w:ascii="仿宋_GB2312" w:hAnsi="宋体" w:hint="eastAsia"/>
          <w:szCs w:val="32"/>
        </w:rPr>
        <w:t>在</w:t>
      </w:r>
      <w:r w:rsidR="00CA6D73">
        <w:rPr>
          <w:rFonts w:ascii="仿宋_GB2312" w:hAnsi="宋体" w:hint="eastAsia"/>
          <w:szCs w:val="32"/>
        </w:rPr>
        <w:t>中国</w:t>
      </w:r>
      <w:r>
        <w:rPr>
          <w:rFonts w:ascii="仿宋_GB2312" w:hAnsi="宋体" w:hint="eastAsia"/>
          <w:szCs w:val="32"/>
        </w:rPr>
        <w:t>科技馆内</w:t>
      </w:r>
      <w:r w:rsidR="00CA6D73">
        <w:rPr>
          <w:rFonts w:ascii="仿宋_GB2312" w:hAnsi="宋体" w:hint="eastAsia"/>
          <w:szCs w:val="32"/>
        </w:rPr>
        <w:t>和线上同步</w:t>
      </w:r>
      <w:r>
        <w:rPr>
          <w:rFonts w:ascii="仿宋_GB2312" w:hAnsi="宋体" w:hint="eastAsia"/>
          <w:szCs w:val="32"/>
        </w:rPr>
        <w:t>开展。在</w:t>
      </w:r>
      <w:r>
        <w:rPr>
          <w:rFonts w:ascii="仿宋_GB2312" w:hAnsi="宋体"/>
          <w:szCs w:val="32"/>
        </w:rPr>
        <w:t>课程当中表现优异的选手</w:t>
      </w:r>
      <w:r>
        <w:rPr>
          <w:rFonts w:ascii="仿宋_GB2312" w:hAnsi="宋体" w:hint="eastAsia"/>
          <w:szCs w:val="32"/>
        </w:rPr>
        <w:t>，有机会将自己的作品在展示环节面向所有科技馆公众进行展示。</w:t>
      </w:r>
    </w:p>
    <w:p w:rsidR="003C730A" w:rsidRDefault="003C730A" w:rsidP="003C730A">
      <w:pPr>
        <w:spacing w:line="580" w:lineRule="exact"/>
        <w:ind w:firstLineChars="200" w:firstLine="594"/>
        <w:rPr>
          <w:rFonts w:ascii="仿宋_GB2312" w:hAnsi="宋体"/>
          <w:szCs w:val="32"/>
        </w:rPr>
      </w:pPr>
    </w:p>
    <w:p w:rsidR="003C730A" w:rsidRDefault="003C730A" w:rsidP="006277FF">
      <w:pPr>
        <w:spacing w:line="580" w:lineRule="exact"/>
        <w:ind w:firstLineChars="200" w:firstLine="594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lastRenderedPageBreak/>
        <w:t>活动主题</w:t>
      </w:r>
      <w:r w:rsidR="006277FF">
        <w:rPr>
          <w:rFonts w:ascii="仿宋_GB2312" w:hAnsi="宋体" w:hint="eastAsia"/>
          <w:szCs w:val="32"/>
        </w:rPr>
        <w:t>围绕火星开发尤其是火星车的功能、结构来开展。通过活动能够让参与者</w:t>
      </w:r>
      <w:r w:rsidR="006277FF" w:rsidRPr="006277FF">
        <w:rPr>
          <w:rFonts w:ascii="仿宋_GB2312" w:hAnsi="宋体" w:hint="eastAsia"/>
          <w:szCs w:val="32"/>
        </w:rPr>
        <w:t>了解如何在火星表面进行探索，如何制造开展活动所需设备。</w:t>
      </w:r>
      <w:r w:rsidRPr="00154B47">
        <w:rPr>
          <w:rFonts w:ascii="仿宋_GB2312" w:hAnsi="宋体" w:hint="eastAsia"/>
          <w:szCs w:val="32"/>
        </w:rPr>
        <w:t>在课程中公众将通过亲身体验和经历，认知人类火星探索的过程。</w:t>
      </w:r>
    </w:p>
    <w:p w:rsidR="003C730A" w:rsidRDefault="003C730A" w:rsidP="003C730A">
      <w:pPr>
        <w:spacing w:line="580" w:lineRule="exact"/>
        <w:ind w:firstLine="420"/>
        <w:rPr>
          <w:rFonts w:ascii="仿宋_GB2312" w:hAnsi="宋体"/>
          <w:szCs w:val="32"/>
        </w:rPr>
      </w:pPr>
    </w:p>
    <w:p w:rsidR="003C730A" w:rsidRPr="008F62BE" w:rsidRDefault="00A20D0F" w:rsidP="003C730A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具体需求</w:t>
      </w:r>
    </w:p>
    <w:p w:rsidR="003C730A" w:rsidRPr="00A20D0F" w:rsidRDefault="003C730A" w:rsidP="00A20D0F">
      <w:pPr>
        <w:spacing w:line="580" w:lineRule="exact"/>
        <w:ind w:firstLineChars="200" w:firstLine="594"/>
        <w:rPr>
          <w:rFonts w:ascii="仿宋_GB2312" w:hAnsi="宋体"/>
          <w:szCs w:val="32"/>
        </w:rPr>
      </w:pPr>
      <w:r w:rsidRPr="00A20D0F">
        <w:rPr>
          <w:rFonts w:ascii="仿宋" w:eastAsia="仿宋" w:hAnsi="仿宋" w:cs="仿宋" w:hint="eastAsia"/>
          <w:szCs w:val="32"/>
        </w:rPr>
        <w:t>围绕主题在中国科技馆以及相关合作院校实施</w:t>
      </w:r>
      <w:r w:rsidRPr="00A20D0F">
        <w:rPr>
          <w:rFonts w:ascii="仿宋" w:eastAsia="仿宋" w:hAnsi="仿宋" w:cs="仿宋"/>
          <w:szCs w:val="32"/>
        </w:rPr>
        <w:t>18</w:t>
      </w:r>
      <w:r w:rsidRPr="00A20D0F">
        <w:rPr>
          <w:rFonts w:ascii="仿宋" w:eastAsia="仿宋" w:hAnsi="仿宋" w:cs="仿宋" w:hint="eastAsia"/>
          <w:szCs w:val="32"/>
        </w:rPr>
        <w:t>门课程和一组竞赛课程，包括PPT、教案、课程实施等内容。其中</w:t>
      </w:r>
      <w:r w:rsidRPr="00A20D0F">
        <w:rPr>
          <w:rFonts w:ascii="仿宋_GB2312" w:hAnsi="宋体" w:hint="eastAsia"/>
          <w:szCs w:val="32"/>
        </w:rPr>
        <w:t>体验课程</w:t>
      </w:r>
      <w:r w:rsidRPr="00A20D0F">
        <w:rPr>
          <w:rFonts w:ascii="仿宋" w:eastAsia="仿宋" w:hAnsi="仿宋" w:cs="仿宋" w:hint="eastAsia"/>
          <w:szCs w:val="32"/>
        </w:rPr>
        <w:t>10门，每节15分钟；</w:t>
      </w:r>
      <w:r w:rsidRPr="00A20D0F">
        <w:rPr>
          <w:rFonts w:ascii="仿宋_GB2312" w:hAnsi="宋体" w:hint="eastAsia"/>
          <w:szCs w:val="32"/>
        </w:rPr>
        <w:t>进阶课程8门，每节1小时；竞赛课程3门，</w:t>
      </w:r>
      <w:r w:rsidRPr="00A20D0F">
        <w:rPr>
          <w:rFonts w:ascii="仿宋" w:eastAsia="仿宋" w:hAnsi="仿宋" w:cs="仿宋" w:hint="eastAsia"/>
          <w:szCs w:val="32"/>
        </w:rPr>
        <w:t>每门约2小时。课程期间，每节课都需在网络进行直播，并将课程录制成视频。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3"/>
        <w:gridCol w:w="594"/>
        <w:gridCol w:w="1380"/>
        <w:gridCol w:w="5262"/>
        <w:gridCol w:w="769"/>
      </w:tblGrid>
      <w:tr w:rsidR="006277FF" w:rsidRPr="00C81041" w:rsidTr="00C50A8E">
        <w:trPr>
          <w:trHeight w:val="634"/>
        </w:trPr>
        <w:tc>
          <w:tcPr>
            <w:tcW w:w="307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09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3085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规格描述</w:t>
            </w:r>
          </w:p>
        </w:tc>
        <w:tc>
          <w:tcPr>
            <w:tcW w:w="451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6277FF" w:rsidRPr="00C81041" w:rsidTr="00C50A8E">
        <w:trPr>
          <w:trHeight w:val="634"/>
        </w:trPr>
        <w:tc>
          <w:tcPr>
            <w:tcW w:w="307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课程开发</w:t>
            </w: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体验课程设计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每节课15分钟。包括教案、大纲文本的纸质版以及电子版。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体验课程视频版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将课程设计制作中的素材整理编辑制作成完整的视频版，保证能够在没有老师的前提下，学生可以通过观看视频自学完成教学任务。</w:t>
            </w:r>
            <w:r w:rsidR="00CA6D73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视频</w:t>
            </w: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每集10分钟。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100分钟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进阶课程设计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每节1小时。包括教案、大纲文本的纸质版以及电子版。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进阶课程视频版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将课程设计制作中的素材整理编辑制作成完整的视频版，保证能够在没有老师的前提下，学生可以通过观看视频自学完成教学任务。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课程视频版包括完整的包装、配音讲解、制作示范、知识点讲解等。</w:t>
            </w:r>
            <w:r w:rsidR="00CA6D73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视频每集</w:t>
            </w: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时长</w:t>
            </w:r>
            <w:r w:rsidR="00CA6D73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分钟。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120分钟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竞赛课程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包含3个竞赛内容，每个竞赛内容都有配套的教学视频，活动方案。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竞赛课程视频版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将竞赛课程设计制作中的素材整理编辑制作成完整的视频版。</w:t>
            </w:r>
            <w:r w:rsidR="00CA6D73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视频</w:t>
            </w: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每集10分钟。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30分钟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课程工具包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本套课程所需的工具材料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 w:rsidR="00A20D0F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课程耗材包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课程中所使用的消耗材料包。</w:t>
            </w:r>
          </w:p>
        </w:tc>
        <w:tc>
          <w:tcPr>
            <w:tcW w:w="451" w:type="pct"/>
            <w:hideMark/>
          </w:tcPr>
          <w:p w:rsidR="006277FF" w:rsidRPr="00C81041" w:rsidRDefault="00A20D0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  <w:t>600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课程专用定制拼装模型套件开发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为课程而研发定制的专利拼装模型套件，采用塑胶拼装模型标准规格，每组套件可独立组装成火星基地的一部分，例如火星车、火星探测器、飞船、火星基地舱体等。</w:t>
            </w:r>
          </w:p>
        </w:tc>
        <w:tc>
          <w:tcPr>
            <w:tcW w:w="451" w:type="pct"/>
            <w:hideMark/>
          </w:tcPr>
          <w:p w:rsidR="006277FF" w:rsidRPr="00C81041" w:rsidRDefault="00A20D0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8" w:type="pct"/>
            <w:vMerge w:val="restar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课程实施</w:t>
            </w: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教学老师培训课时费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课程实施提供专门的培训 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辅助教学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在课程实施的第一期，每一堂课都会提供至少1位辅导老师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8" w:type="pct"/>
            <w:vMerge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活动出场专家费</w:t>
            </w:r>
          </w:p>
        </w:tc>
        <w:tc>
          <w:tcPr>
            <w:tcW w:w="3085" w:type="pct"/>
            <w:hideMark/>
          </w:tcPr>
          <w:p w:rsidR="006277FF" w:rsidRPr="00C81041" w:rsidRDefault="006277F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在活动中邀请一位专家出场</w:t>
            </w:r>
          </w:p>
        </w:tc>
        <w:tc>
          <w:tcPr>
            <w:tcW w:w="451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277FF" w:rsidRPr="00C81041" w:rsidTr="00C50A8E">
        <w:trPr>
          <w:trHeight w:val="20"/>
        </w:trPr>
        <w:tc>
          <w:tcPr>
            <w:tcW w:w="307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" w:type="pct"/>
            <w:hideMark/>
          </w:tcPr>
          <w:p w:rsidR="006277FF" w:rsidRPr="00C81041" w:rsidRDefault="006277F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C81041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09" w:type="pct"/>
            <w:hideMark/>
          </w:tcPr>
          <w:p w:rsidR="006277FF" w:rsidRPr="00C81041" w:rsidRDefault="00A20D0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课程评估</w:t>
            </w:r>
          </w:p>
        </w:tc>
        <w:tc>
          <w:tcPr>
            <w:tcW w:w="3085" w:type="pct"/>
            <w:hideMark/>
          </w:tcPr>
          <w:p w:rsidR="006277FF" w:rsidRPr="00C81041" w:rsidRDefault="00A20D0F" w:rsidP="00C50A8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A20D0F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课程评估报告一份，以文件、PPT或视频形式体现；对课程开展情况进行资料采集，满足课程宣传、展示、汇报以及后续进行改进和迭代。</w:t>
            </w:r>
          </w:p>
        </w:tc>
        <w:tc>
          <w:tcPr>
            <w:tcW w:w="451" w:type="pct"/>
            <w:hideMark/>
          </w:tcPr>
          <w:p w:rsidR="006277FF" w:rsidRPr="00C81041" w:rsidRDefault="00A20D0F" w:rsidP="00C50A8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3C730A" w:rsidRDefault="003C730A" w:rsidP="003C730A">
      <w:pPr>
        <w:spacing w:line="580" w:lineRule="exact"/>
        <w:rPr>
          <w:rFonts w:ascii="仿宋" w:eastAsia="仿宋" w:hAnsi="仿宋" w:cs="仿宋"/>
          <w:szCs w:val="32"/>
        </w:rPr>
      </w:pPr>
    </w:p>
    <w:p w:rsidR="003C730A" w:rsidRDefault="003C730A" w:rsidP="003C730A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Cs w:val="32"/>
        </w:rPr>
      </w:pPr>
      <w:r w:rsidRPr="004F0A7E">
        <w:rPr>
          <w:rFonts w:ascii="黑体" w:eastAsia="黑体" w:hAnsi="黑体" w:hint="eastAsia"/>
          <w:szCs w:val="32"/>
        </w:rPr>
        <w:t>采购要求</w:t>
      </w:r>
    </w:p>
    <w:p w:rsidR="003C730A" w:rsidRPr="00E747A7" w:rsidRDefault="00CA6D73" w:rsidP="003C730A">
      <w:pPr>
        <w:pStyle w:val="a7"/>
        <w:widowControl/>
        <w:numPr>
          <w:ilvl w:val="2"/>
          <w:numId w:val="3"/>
        </w:numPr>
        <w:spacing w:line="560" w:lineRule="exact"/>
        <w:ind w:left="1134"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课程要求：整体有架构，每门课程可以做组合搭配。</w:t>
      </w:r>
      <w:r w:rsidR="003C730A" w:rsidRPr="00E747A7">
        <w:rPr>
          <w:rFonts w:ascii="仿宋_GB2312" w:hAnsi="宋体" w:hint="eastAsia"/>
          <w:szCs w:val="32"/>
        </w:rPr>
        <w:t>具体课程中不需学生前置知识</w:t>
      </w:r>
      <w:r>
        <w:rPr>
          <w:rFonts w:ascii="仿宋_GB2312" w:hAnsi="宋体" w:hint="eastAsia"/>
          <w:szCs w:val="32"/>
        </w:rPr>
        <w:t>，每节课要具备课呈现的</w:t>
      </w:r>
      <w:r w:rsidR="003C730A" w:rsidRPr="00E747A7">
        <w:rPr>
          <w:rFonts w:ascii="仿宋_GB2312" w:hAnsi="宋体" w:hint="eastAsia"/>
          <w:szCs w:val="32"/>
        </w:rPr>
        <w:t>成果</w:t>
      </w:r>
      <w:r>
        <w:rPr>
          <w:rFonts w:ascii="仿宋_GB2312" w:hAnsi="宋体" w:hint="eastAsia"/>
          <w:szCs w:val="32"/>
        </w:rPr>
        <w:t>实物</w:t>
      </w:r>
      <w:r w:rsidR="003C730A" w:rsidRPr="00E747A7">
        <w:rPr>
          <w:rFonts w:ascii="仿宋_GB2312" w:hAnsi="宋体" w:hint="eastAsia"/>
          <w:szCs w:val="32"/>
        </w:rPr>
        <w:t>、课程套件可打包。</w:t>
      </w:r>
    </w:p>
    <w:p w:rsidR="003C730A" w:rsidRPr="00E747A7" w:rsidRDefault="003C730A" w:rsidP="003C730A">
      <w:pPr>
        <w:pStyle w:val="a7"/>
        <w:widowControl/>
        <w:numPr>
          <w:ilvl w:val="2"/>
          <w:numId w:val="3"/>
        </w:numPr>
        <w:spacing w:line="560" w:lineRule="exact"/>
        <w:ind w:left="1134" w:firstLineChars="0"/>
        <w:rPr>
          <w:rFonts w:ascii="仿宋_GB2312" w:hAnsi="宋体"/>
          <w:szCs w:val="32"/>
        </w:rPr>
      </w:pPr>
      <w:r w:rsidRPr="00E747A7">
        <w:rPr>
          <w:rFonts w:ascii="仿宋_GB2312" w:hAnsi="宋体" w:hint="eastAsia"/>
          <w:szCs w:val="32"/>
        </w:rPr>
        <w:lastRenderedPageBreak/>
        <w:t>每个活动应提供活动预约稿件（</w:t>
      </w:r>
      <w:proofErr w:type="gramStart"/>
      <w:r w:rsidRPr="00E747A7">
        <w:rPr>
          <w:rFonts w:ascii="仿宋_GB2312" w:hAnsi="宋体" w:hint="eastAsia"/>
          <w:szCs w:val="32"/>
        </w:rPr>
        <w:t>微信推文</w:t>
      </w:r>
      <w:proofErr w:type="gramEnd"/>
      <w:r w:rsidRPr="00E747A7">
        <w:rPr>
          <w:rFonts w:ascii="仿宋_GB2312" w:hAnsi="宋体" w:hint="eastAsia"/>
          <w:szCs w:val="32"/>
        </w:rPr>
        <w:t>）一篇（中国科技馆负责观众预约），提前7个工作日交付中国科技馆审核；应提供课程中使用的PPT、视频、图片、音乐等内容，并确保不侵犯他人版权，提前3个工作日交付中国科技馆测试、审核；配合活动制作电子版海报一张，用于网络及现场宣传。</w:t>
      </w:r>
    </w:p>
    <w:p w:rsidR="003C730A" w:rsidRPr="00E747A7" w:rsidRDefault="003C730A" w:rsidP="003C730A">
      <w:pPr>
        <w:pStyle w:val="a7"/>
        <w:widowControl/>
        <w:numPr>
          <w:ilvl w:val="2"/>
          <w:numId w:val="3"/>
        </w:numPr>
        <w:spacing w:line="560" w:lineRule="exact"/>
        <w:ind w:left="1134" w:firstLineChars="0"/>
        <w:rPr>
          <w:rFonts w:ascii="仿宋_GB2312" w:hAnsi="宋体"/>
          <w:szCs w:val="32"/>
        </w:rPr>
      </w:pPr>
      <w:r w:rsidRPr="00E747A7">
        <w:rPr>
          <w:rFonts w:ascii="仿宋_GB2312" w:hAnsi="宋体" w:hint="eastAsia"/>
          <w:szCs w:val="32"/>
        </w:rPr>
        <w:t>必须坚持正确的舆论导向，主题积极向上，不得违反相关法律、法规和宣传政策，没有侵犯任何其他人的任何权利和利益，包括但不限于著作权、财产权、人身权等。</w:t>
      </w:r>
    </w:p>
    <w:p w:rsidR="003C730A" w:rsidRPr="003C730A" w:rsidRDefault="003C730A" w:rsidP="000E7379">
      <w:pPr>
        <w:spacing w:line="580" w:lineRule="exact"/>
        <w:ind w:firstLineChars="200" w:firstLine="594"/>
        <w:rPr>
          <w:rFonts w:ascii="仿宋_GB2312" w:hAnsi="宋体"/>
          <w:szCs w:val="32"/>
        </w:rPr>
      </w:pPr>
    </w:p>
    <w:p w:rsidR="00AB52B4" w:rsidRPr="000E7379" w:rsidRDefault="00AB52B4" w:rsidP="000E7379">
      <w:pPr>
        <w:spacing w:line="580" w:lineRule="exact"/>
        <w:ind w:firstLineChars="200" w:firstLine="594"/>
        <w:rPr>
          <w:rFonts w:ascii="仿宋_GB2312" w:hAnsi="宋体"/>
          <w:szCs w:val="32"/>
        </w:rPr>
      </w:pPr>
    </w:p>
    <w:sectPr w:rsidR="00AB52B4" w:rsidRPr="000E7379" w:rsidSect="000E7379"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4A" w:rsidRDefault="00433C4A" w:rsidP="006D5599">
      <w:r>
        <w:separator/>
      </w:r>
    </w:p>
  </w:endnote>
  <w:endnote w:type="continuationSeparator" w:id="0">
    <w:p w:rsidR="00433C4A" w:rsidRDefault="00433C4A" w:rsidP="006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4A" w:rsidRDefault="00433C4A" w:rsidP="006D5599">
      <w:r>
        <w:separator/>
      </w:r>
    </w:p>
  </w:footnote>
  <w:footnote w:type="continuationSeparator" w:id="0">
    <w:p w:rsidR="00433C4A" w:rsidRDefault="00433C4A" w:rsidP="006D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6CC"/>
    <w:multiLevelType w:val="hybridMultilevel"/>
    <w:tmpl w:val="541ABDEA"/>
    <w:lvl w:ilvl="0" w:tplc="4874F47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60E81E04">
      <w:start w:val="1"/>
      <w:numFmt w:val="decimal"/>
      <w:lvlText w:val="%3、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0E4D2B"/>
    <w:multiLevelType w:val="hybridMultilevel"/>
    <w:tmpl w:val="7CFC4A00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AA440A"/>
    <w:multiLevelType w:val="hybridMultilevel"/>
    <w:tmpl w:val="F5B49002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63802CD"/>
    <w:multiLevelType w:val="hybridMultilevel"/>
    <w:tmpl w:val="0A92F93A"/>
    <w:lvl w:ilvl="0" w:tplc="A30EC32C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66F6215"/>
    <w:multiLevelType w:val="hybridMultilevel"/>
    <w:tmpl w:val="4D065FFE"/>
    <w:lvl w:ilvl="0" w:tplc="693C910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9"/>
    <w:rsid w:val="000B1877"/>
    <w:rsid w:val="000B2F36"/>
    <w:rsid w:val="000E7379"/>
    <w:rsid w:val="00353116"/>
    <w:rsid w:val="003A73A6"/>
    <w:rsid w:val="003C730A"/>
    <w:rsid w:val="00424B31"/>
    <w:rsid w:val="00433C4A"/>
    <w:rsid w:val="0045692D"/>
    <w:rsid w:val="004C5558"/>
    <w:rsid w:val="005C2D3F"/>
    <w:rsid w:val="006277FF"/>
    <w:rsid w:val="006D5599"/>
    <w:rsid w:val="007D2E7B"/>
    <w:rsid w:val="00812F55"/>
    <w:rsid w:val="008969AA"/>
    <w:rsid w:val="00A20D0F"/>
    <w:rsid w:val="00A3039E"/>
    <w:rsid w:val="00AB52B4"/>
    <w:rsid w:val="00AC74A1"/>
    <w:rsid w:val="00B56E60"/>
    <w:rsid w:val="00B90CF9"/>
    <w:rsid w:val="00C50A8E"/>
    <w:rsid w:val="00CA6D73"/>
    <w:rsid w:val="00CC02D6"/>
    <w:rsid w:val="00D42D72"/>
    <w:rsid w:val="00D83D40"/>
    <w:rsid w:val="00E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46D8"/>
  <w15:docId w15:val="{D089A5E3-0613-4B6E-B50B-E030EB46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99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599"/>
    <w:rPr>
      <w:sz w:val="18"/>
      <w:szCs w:val="18"/>
    </w:rPr>
  </w:style>
  <w:style w:type="paragraph" w:styleId="a7">
    <w:name w:val="List Paragraph"/>
    <w:basedOn w:val="a"/>
    <w:uiPriority w:val="34"/>
    <w:qFormat/>
    <w:rsid w:val="00424B31"/>
    <w:pPr>
      <w:ind w:firstLineChars="200" w:firstLine="420"/>
    </w:pPr>
  </w:style>
  <w:style w:type="table" w:styleId="a8">
    <w:name w:val="Table Grid"/>
    <w:basedOn w:val="a1"/>
    <w:uiPriority w:val="59"/>
    <w:rsid w:val="00A2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6D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6D73"/>
    <w:rPr>
      <w:rFonts w:ascii="Times" w:eastAsia="仿宋_GB2312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XKX</dc:creator>
  <cp:keywords/>
  <dc:description/>
  <cp:lastModifiedBy>Sumits oa</cp:lastModifiedBy>
  <cp:revision>6</cp:revision>
  <cp:lastPrinted>2020-09-27T02:33:00Z</cp:lastPrinted>
  <dcterms:created xsi:type="dcterms:W3CDTF">2020-09-25T10:53:00Z</dcterms:created>
  <dcterms:modified xsi:type="dcterms:W3CDTF">2020-09-27T03:13:00Z</dcterms:modified>
</cp:coreProperties>
</file>