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8B" w:rsidRDefault="00271742">
      <w:pPr>
        <w:spacing w:line="580" w:lineRule="exact"/>
        <w:rPr>
          <w:rFonts w:ascii="小标宋" w:eastAsia="黑体" w:hAnsi="宋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D258B" w:rsidRDefault="00271742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  <w:r>
        <w:rPr>
          <w:rFonts w:ascii="小标宋" w:eastAsia="小标宋" w:hAnsi="Times" w:hint="eastAsia"/>
          <w:sz w:val="36"/>
          <w:szCs w:val="36"/>
        </w:rPr>
        <w:t>项目评分细则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750"/>
        <w:gridCol w:w="6340"/>
      </w:tblGrid>
      <w:tr w:rsidR="008D258B">
        <w:trPr>
          <w:trHeight w:val="606"/>
        </w:trPr>
        <w:tc>
          <w:tcPr>
            <w:tcW w:w="1557" w:type="dxa"/>
            <w:vAlign w:val="center"/>
          </w:tcPr>
          <w:p w:rsidR="008D258B" w:rsidRDefault="0027174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评审项目</w:t>
            </w:r>
          </w:p>
        </w:tc>
        <w:tc>
          <w:tcPr>
            <w:tcW w:w="750" w:type="dxa"/>
            <w:vAlign w:val="center"/>
          </w:tcPr>
          <w:p w:rsidR="008D258B" w:rsidRDefault="0027174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340" w:type="dxa"/>
            <w:vAlign w:val="center"/>
          </w:tcPr>
          <w:p w:rsidR="008D258B" w:rsidRDefault="0027174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评分标准说明</w:t>
            </w:r>
          </w:p>
        </w:tc>
      </w:tr>
      <w:tr w:rsidR="008D258B">
        <w:trPr>
          <w:cantSplit/>
          <w:trHeight w:val="558"/>
        </w:trPr>
        <w:tc>
          <w:tcPr>
            <w:tcW w:w="8647" w:type="dxa"/>
            <w:gridSpan w:val="3"/>
            <w:vAlign w:val="center"/>
          </w:tcPr>
          <w:p w:rsidR="008D258B" w:rsidRDefault="00271742" w:rsidP="0039416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一、价格部分 </w:t>
            </w:r>
            <w:r w:rsidR="00394167">
              <w:rPr>
                <w:rFonts w:ascii="宋体" w:hAnsi="宋体" w:hint="eastAsia"/>
                <w:b/>
                <w:sz w:val="24"/>
              </w:rPr>
              <w:t>60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8D258B" w:rsidTr="00754CC3">
        <w:trPr>
          <w:cantSplit/>
          <w:trHeight w:val="1285"/>
        </w:trPr>
        <w:tc>
          <w:tcPr>
            <w:tcW w:w="1557" w:type="dxa"/>
            <w:vAlign w:val="center"/>
          </w:tcPr>
          <w:p w:rsidR="008D258B" w:rsidRPr="00754CC3" w:rsidRDefault="00271742" w:rsidP="00754CC3">
            <w:r w:rsidRPr="00754CC3">
              <w:rPr>
                <w:rFonts w:hint="eastAsia"/>
              </w:rPr>
              <w:t>1.</w:t>
            </w:r>
            <w:r w:rsidRPr="00754CC3">
              <w:rPr>
                <w:rFonts w:hint="eastAsia"/>
              </w:rPr>
              <w:t>总报价</w:t>
            </w:r>
          </w:p>
        </w:tc>
        <w:tc>
          <w:tcPr>
            <w:tcW w:w="750" w:type="dxa"/>
            <w:vAlign w:val="center"/>
          </w:tcPr>
          <w:p w:rsidR="008D258B" w:rsidRPr="00754CC3" w:rsidRDefault="00394167" w:rsidP="00754CC3">
            <w:pPr>
              <w:tabs>
                <w:tab w:val="center" w:pos="540"/>
                <w:tab w:val="center" w:pos="1080"/>
              </w:tabs>
              <w:jc w:val="center"/>
            </w:pPr>
            <w:r w:rsidRPr="00754CC3">
              <w:rPr>
                <w:rFonts w:hint="eastAsia"/>
              </w:rPr>
              <w:t>60</w:t>
            </w:r>
            <w:r w:rsidR="00271742" w:rsidRPr="00754CC3">
              <w:rPr>
                <w:rFonts w:hint="eastAsia"/>
              </w:rPr>
              <w:t>分</w:t>
            </w:r>
          </w:p>
        </w:tc>
        <w:tc>
          <w:tcPr>
            <w:tcW w:w="6340" w:type="dxa"/>
            <w:vAlign w:val="center"/>
          </w:tcPr>
          <w:p w:rsidR="008D258B" w:rsidRPr="00754CC3" w:rsidRDefault="00271742" w:rsidP="00754CC3">
            <w:pPr>
              <w:widowControl/>
              <w:snapToGrid w:val="0"/>
              <w:jc w:val="left"/>
            </w:pPr>
            <w:r w:rsidRPr="00754CC3">
              <w:rPr>
                <w:rFonts w:hint="eastAsia"/>
              </w:rPr>
              <w:t>按申报指南</w:t>
            </w:r>
            <w:r w:rsidRPr="00754CC3">
              <w:rPr>
                <w:rFonts w:hint="eastAsia"/>
              </w:rPr>
              <w:t>/</w:t>
            </w:r>
            <w:r w:rsidRPr="00754CC3">
              <w:rPr>
                <w:rFonts w:hint="eastAsia"/>
              </w:rPr>
              <w:t>通知要求对报价表内的所有项目进行报价，申报单位的报价采用低价优先法计算，满足申报指南</w:t>
            </w:r>
            <w:r w:rsidRPr="00754CC3">
              <w:rPr>
                <w:rFonts w:hint="eastAsia"/>
              </w:rPr>
              <w:t>/</w:t>
            </w:r>
            <w:r w:rsidRPr="00754CC3">
              <w:rPr>
                <w:rFonts w:hint="eastAsia"/>
              </w:rPr>
              <w:t>通知要求且价格最低的报价为基准价，其价格分为满分。其它申报的价格分按下列公式计算：报价分＝（基准价</w:t>
            </w:r>
            <w:r w:rsidRPr="00754CC3">
              <w:rPr>
                <w:rFonts w:hint="eastAsia"/>
              </w:rPr>
              <w:t>/</w:t>
            </w:r>
            <w:r w:rsidRPr="00754CC3">
              <w:rPr>
                <w:rFonts w:hint="eastAsia"/>
              </w:rPr>
              <w:t>申报报价）×价格分（计算至小数点后两位，下同）。</w:t>
            </w:r>
          </w:p>
        </w:tc>
      </w:tr>
      <w:tr w:rsidR="008D258B">
        <w:trPr>
          <w:cantSplit/>
          <w:trHeight w:val="551"/>
        </w:trPr>
        <w:tc>
          <w:tcPr>
            <w:tcW w:w="8647" w:type="dxa"/>
            <w:gridSpan w:val="3"/>
            <w:vAlign w:val="center"/>
          </w:tcPr>
          <w:p w:rsidR="008D258B" w:rsidRDefault="00271742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二、商务部分 10分</w:t>
            </w:r>
          </w:p>
        </w:tc>
      </w:tr>
      <w:tr w:rsidR="008D258B" w:rsidTr="00027215">
        <w:trPr>
          <w:cantSplit/>
          <w:trHeight w:val="916"/>
        </w:trPr>
        <w:tc>
          <w:tcPr>
            <w:tcW w:w="1557" w:type="dxa"/>
            <w:vAlign w:val="center"/>
          </w:tcPr>
          <w:p w:rsidR="008D258B" w:rsidRPr="00754CC3" w:rsidRDefault="008D258B" w:rsidP="00027215"/>
          <w:p w:rsidR="008D258B" w:rsidRPr="00754CC3" w:rsidRDefault="00271742" w:rsidP="00027215">
            <w:r w:rsidRPr="00754CC3">
              <w:rPr>
                <w:rFonts w:hint="eastAsia"/>
              </w:rPr>
              <w:t>2.</w:t>
            </w:r>
            <w:r w:rsidRPr="00754CC3">
              <w:rPr>
                <w:rFonts w:hint="eastAsia"/>
              </w:rPr>
              <w:t>类似项目业绩</w:t>
            </w:r>
          </w:p>
          <w:p w:rsidR="008D258B" w:rsidRPr="00754CC3" w:rsidRDefault="008D258B" w:rsidP="00027215"/>
        </w:tc>
        <w:tc>
          <w:tcPr>
            <w:tcW w:w="750" w:type="dxa"/>
            <w:vAlign w:val="center"/>
          </w:tcPr>
          <w:p w:rsidR="008D258B" w:rsidRPr="00754CC3" w:rsidRDefault="00271742" w:rsidP="00027215">
            <w:r w:rsidRPr="00754CC3">
              <w:rPr>
                <w:rFonts w:hint="eastAsia"/>
              </w:rPr>
              <w:t>5</w:t>
            </w:r>
            <w:r w:rsidRPr="00754CC3">
              <w:rPr>
                <w:rFonts w:hint="eastAsia"/>
              </w:rPr>
              <w:t>分</w:t>
            </w:r>
          </w:p>
        </w:tc>
        <w:tc>
          <w:tcPr>
            <w:tcW w:w="6340" w:type="dxa"/>
            <w:vAlign w:val="center"/>
          </w:tcPr>
          <w:p w:rsidR="008D258B" w:rsidRPr="00754CC3" w:rsidRDefault="00C1179A" w:rsidP="00027215">
            <w:r w:rsidRPr="00754CC3">
              <w:rPr>
                <w:rFonts w:hint="eastAsia"/>
              </w:rPr>
              <w:t>申报人</w:t>
            </w:r>
            <w:r w:rsidR="00271742" w:rsidRPr="00754CC3">
              <w:rPr>
                <w:rFonts w:hint="eastAsia"/>
              </w:rPr>
              <w:t>近三年承担类似项目业绩，近三年是指</w:t>
            </w:r>
            <w:r w:rsidR="00271742" w:rsidRPr="00754CC3">
              <w:rPr>
                <w:rFonts w:hint="eastAsia"/>
              </w:rPr>
              <w:t>2017</w:t>
            </w:r>
            <w:r w:rsidR="00271742" w:rsidRPr="00754CC3">
              <w:rPr>
                <w:rFonts w:hint="eastAsia"/>
              </w:rPr>
              <w:t>年</w:t>
            </w:r>
            <w:r w:rsidR="00394167" w:rsidRPr="00754CC3">
              <w:rPr>
                <w:rFonts w:hint="eastAsia"/>
              </w:rPr>
              <w:t>7</w:t>
            </w:r>
            <w:r w:rsidR="00271742" w:rsidRPr="00754CC3">
              <w:rPr>
                <w:rFonts w:hint="eastAsia"/>
              </w:rPr>
              <w:t>月至响应文件递交截止日，业绩以提供合同为准，要求必须提供加盖公章的合同首页、服务内容页、合同金额所在页、签字盖章页复印件等。每提供</w:t>
            </w:r>
            <w:r w:rsidR="00271742" w:rsidRPr="00754CC3">
              <w:rPr>
                <w:rFonts w:hint="eastAsia"/>
              </w:rPr>
              <w:t>1</w:t>
            </w:r>
            <w:r w:rsidR="00271742" w:rsidRPr="00754CC3">
              <w:rPr>
                <w:rFonts w:hint="eastAsia"/>
              </w:rPr>
              <w:t>个业绩得</w:t>
            </w:r>
            <w:r w:rsidR="00271742" w:rsidRPr="00754CC3">
              <w:rPr>
                <w:rFonts w:hint="eastAsia"/>
              </w:rPr>
              <w:t>1</w:t>
            </w:r>
            <w:r w:rsidR="00271742" w:rsidRPr="00754CC3">
              <w:rPr>
                <w:rFonts w:hint="eastAsia"/>
              </w:rPr>
              <w:t>分，最高得</w:t>
            </w:r>
            <w:r w:rsidR="00271742" w:rsidRPr="00754CC3">
              <w:rPr>
                <w:rFonts w:hint="eastAsia"/>
              </w:rPr>
              <w:t>5</w:t>
            </w:r>
            <w:r w:rsidR="00271742" w:rsidRPr="00754CC3">
              <w:rPr>
                <w:rFonts w:hint="eastAsia"/>
              </w:rPr>
              <w:t>分。</w:t>
            </w:r>
          </w:p>
        </w:tc>
      </w:tr>
      <w:tr w:rsidR="008D258B" w:rsidTr="00027215">
        <w:trPr>
          <w:cantSplit/>
          <w:trHeight w:val="778"/>
        </w:trPr>
        <w:tc>
          <w:tcPr>
            <w:tcW w:w="1557" w:type="dxa"/>
            <w:vAlign w:val="center"/>
          </w:tcPr>
          <w:p w:rsidR="008D258B" w:rsidRPr="00754CC3" w:rsidRDefault="00271742" w:rsidP="00027215">
            <w:r w:rsidRPr="00754CC3">
              <w:rPr>
                <w:rFonts w:hint="eastAsia"/>
              </w:rPr>
              <w:t>3.</w:t>
            </w:r>
            <w:r w:rsidR="00754CC3">
              <w:rPr>
                <w:rFonts w:hint="eastAsia"/>
              </w:rPr>
              <w:t>质保服务承诺</w:t>
            </w:r>
          </w:p>
        </w:tc>
        <w:tc>
          <w:tcPr>
            <w:tcW w:w="750" w:type="dxa"/>
            <w:vAlign w:val="center"/>
          </w:tcPr>
          <w:p w:rsidR="008D258B" w:rsidRPr="00754CC3" w:rsidRDefault="00271742" w:rsidP="00027215">
            <w:r w:rsidRPr="00754CC3">
              <w:rPr>
                <w:rFonts w:hint="eastAsia"/>
              </w:rPr>
              <w:t>5</w:t>
            </w:r>
            <w:r w:rsidRPr="00754CC3">
              <w:rPr>
                <w:rFonts w:hint="eastAsia"/>
              </w:rPr>
              <w:t>分</w:t>
            </w:r>
          </w:p>
        </w:tc>
        <w:tc>
          <w:tcPr>
            <w:tcW w:w="6340" w:type="dxa"/>
            <w:vAlign w:val="center"/>
          </w:tcPr>
          <w:p w:rsidR="008D258B" w:rsidRPr="00754CC3" w:rsidRDefault="003159CA" w:rsidP="00F15C59">
            <w:r>
              <w:rPr>
                <w:rFonts w:hint="eastAsia"/>
              </w:rPr>
              <w:t>项目</w:t>
            </w:r>
            <w:r w:rsidR="00027215" w:rsidRPr="00027215">
              <w:rPr>
                <w:rFonts w:hint="eastAsia"/>
              </w:rPr>
              <w:t>质保</w:t>
            </w:r>
            <w:r>
              <w:rPr>
                <w:rFonts w:hint="eastAsia"/>
              </w:rPr>
              <w:t>期为</w:t>
            </w:r>
            <w:r w:rsidR="00F15C59">
              <w:rPr>
                <w:rFonts w:hint="eastAsia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年。申报人对质保</w:t>
            </w:r>
            <w:r w:rsidR="00027215" w:rsidRPr="00027215">
              <w:rPr>
                <w:rFonts w:hint="eastAsia"/>
              </w:rPr>
              <w:t>服务进行简要阐述，承诺响应时间短、质保服务措施有力得</w:t>
            </w:r>
            <w:r w:rsidR="00027215" w:rsidRPr="00027215">
              <w:rPr>
                <w:rFonts w:hint="eastAsia"/>
              </w:rPr>
              <w:t>5</w:t>
            </w:r>
            <w:r w:rsidR="00027215" w:rsidRPr="00027215">
              <w:rPr>
                <w:rFonts w:hint="eastAsia"/>
              </w:rPr>
              <w:t>分，一般得</w:t>
            </w:r>
            <w:r w:rsidR="00027215" w:rsidRPr="00027215">
              <w:rPr>
                <w:rFonts w:hint="eastAsia"/>
              </w:rPr>
              <w:t>3</w:t>
            </w:r>
            <w:r w:rsidR="00027215" w:rsidRPr="00027215">
              <w:rPr>
                <w:rFonts w:hint="eastAsia"/>
              </w:rPr>
              <w:t>分，较差得</w:t>
            </w:r>
            <w:r w:rsidR="00027215" w:rsidRPr="00027215">
              <w:rPr>
                <w:rFonts w:hint="eastAsia"/>
              </w:rPr>
              <w:t>0</w:t>
            </w:r>
            <w:r w:rsidR="00027215" w:rsidRPr="00027215">
              <w:rPr>
                <w:rFonts w:hint="eastAsia"/>
              </w:rPr>
              <w:t>分。</w:t>
            </w:r>
          </w:p>
        </w:tc>
      </w:tr>
      <w:tr w:rsidR="008D258B" w:rsidTr="00027215">
        <w:trPr>
          <w:cantSplit/>
          <w:trHeight w:val="557"/>
        </w:trPr>
        <w:tc>
          <w:tcPr>
            <w:tcW w:w="8647" w:type="dxa"/>
            <w:gridSpan w:val="3"/>
            <w:vAlign w:val="center"/>
          </w:tcPr>
          <w:p w:rsidR="008D258B" w:rsidRDefault="00271742" w:rsidP="00027215">
            <w:pPr>
              <w:spacing w:line="360" w:lineRule="auto"/>
              <w:rPr>
                <w:rFonts w:ascii="仿宋_GB2312" w:eastAsia="仿宋_GB2312" w:hAnsi="微软雅黑" w:cs="微软雅黑"/>
                <w:b/>
                <w:color w:val="000000"/>
                <w:szCs w:val="22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三、技术部分 </w:t>
            </w:r>
            <w:r w:rsidR="00027215"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0分</w:t>
            </w:r>
          </w:p>
        </w:tc>
      </w:tr>
      <w:tr w:rsidR="00754CC3" w:rsidTr="00027215">
        <w:trPr>
          <w:cantSplit/>
          <w:trHeight w:val="996"/>
        </w:trPr>
        <w:tc>
          <w:tcPr>
            <w:tcW w:w="1557" w:type="dxa"/>
            <w:vAlign w:val="center"/>
          </w:tcPr>
          <w:p w:rsidR="00754CC3" w:rsidRPr="00F61032" w:rsidRDefault="00754CC3" w:rsidP="00027215">
            <w:r>
              <w:rPr>
                <w:rFonts w:hint="eastAsia"/>
              </w:rPr>
              <w:t>4</w:t>
            </w:r>
            <w:r w:rsidRPr="00F61032">
              <w:rPr>
                <w:rFonts w:hint="eastAsia"/>
              </w:rPr>
              <w:t>.</w:t>
            </w:r>
            <w:r>
              <w:rPr>
                <w:rFonts w:hint="eastAsia"/>
              </w:rPr>
              <w:t>施工方案</w:t>
            </w:r>
          </w:p>
        </w:tc>
        <w:tc>
          <w:tcPr>
            <w:tcW w:w="750" w:type="dxa"/>
            <w:vAlign w:val="center"/>
          </w:tcPr>
          <w:p w:rsidR="00754CC3" w:rsidRPr="00F61032" w:rsidRDefault="00027215" w:rsidP="00027215">
            <w:r w:rsidRPr="00F61032">
              <w:rPr>
                <w:rFonts w:hint="eastAsia"/>
              </w:rPr>
              <w:t>5</w:t>
            </w:r>
            <w:r w:rsidRPr="00F61032">
              <w:rPr>
                <w:rFonts w:hint="eastAsia"/>
              </w:rPr>
              <w:t>分</w:t>
            </w:r>
          </w:p>
        </w:tc>
        <w:tc>
          <w:tcPr>
            <w:tcW w:w="6340" w:type="dxa"/>
            <w:vAlign w:val="center"/>
          </w:tcPr>
          <w:p w:rsidR="00754CC3" w:rsidRPr="00F61032" w:rsidRDefault="00DF4A73" w:rsidP="00DF4A73">
            <w:r w:rsidRPr="00DF4A73">
              <w:rPr>
                <w:rFonts w:hint="eastAsia"/>
              </w:rPr>
              <w:t>申报人根据项目采购需求制定具有针对性的施工</w:t>
            </w:r>
            <w:r>
              <w:rPr>
                <w:rFonts w:hint="eastAsia"/>
              </w:rPr>
              <w:t>方案，对完成项目采用的</w:t>
            </w:r>
            <w:r w:rsidRPr="00DF4A73">
              <w:rPr>
                <w:rFonts w:hint="eastAsia"/>
              </w:rPr>
              <w:t>工艺、预期效果</w:t>
            </w:r>
            <w:r>
              <w:rPr>
                <w:rFonts w:hint="eastAsia"/>
              </w:rPr>
              <w:t>、工期</w:t>
            </w:r>
            <w:r w:rsidRPr="00DF4A73">
              <w:rPr>
                <w:rFonts w:hint="eastAsia"/>
              </w:rPr>
              <w:t>等分别进行阐述。</w:t>
            </w:r>
            <w:r>
              <w:rPr>
                <w:rFonts w:hint="eastAsia"/>
              </w:rPr>
              <w:t>方案</w:t>
            </w:r>
            <w:r w:rsidRPr="00DF4A73">
              <w:rPr>
                <w:rFonts w:hint="eastAsia"/>
              </w:rPr>
              <w:t>清晰且针对性强得</w:t>
            </w:r>
            <w:r w:rsidRPr="00DF4A73">
              <w:rPr>
                <w:rFonts w:hint="eastAsia"/>
              </w:rPr>
              <w:t>5</w:t>
            </w:r>
            <w:r w:rsidRPr="00DF4A73">
              <w:rPr>
                <w:rFonts w:hint="eastAsia"/>
              </w:rPr>
              <w:t>分；较为清晰且效果一般得</w:t>
            </w:r>
            <w:r w:rsidRPr="00DF4A73">
              <w:rPr>
                <w:rFonts w:hint="eastAsia"/>
              </w:rPr>
              <w:t>3</w:t>
            </w:r>
            <w:r w:rsidRPr="00DF4A73">
              <w:rPr>
                <w:rFonts w:hint="eastAsia"/>
              </w:rPr>
              <w:t>分；较差得</w:t>
            </w:r>
            <w:r w:rsidRPr="00DF4A73">
              <w:rPr>
                <w:rFonts w:hint="eastAsia"/>
              </w:rPr>
              <w:t>0</w:t>
            </w:r>
            <w:r w:rsidRPr="00DF4A73">
              <w:rPr>
                <w:rFonts w:hint="eastAsia"/>
              </w:rPr>
              <w:t>分。</w:t>
            </w:r>
          </w:p>
        </w:tc>
      </w:tr>
      <w:tr w:rsidR="00754CC3" w:rsidTr="00DF4A73">
        <w:trPr>
          <w:cantSplit/>
          <w:trHeight w:val="1124"/>
        </w:trPr>
        <w:tc>
          <w:tcPr>
            <w:tcW w:w="1557" w:type="dxa"/>
            <w:vAlign w:val="center"/>
          </w:tcPr>
          <w:p w:rsidR="00754CC3" w:rsidRPr="00F61032" w:rsidRDefault="00754CC3" w:rsidP="00027215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货物运输、清运建筑垃圾方案</w:t>
            </w:r>
          </w:p>
        </w:tc>
        <w:tc>
          <w:tcPr>
            <w:tcW w:w="750" w:type="dxa"/>
            <w:vAlign w:val="center"/>
          </w:tcPr>
          <w:p w:rsidR="00754CC3" w:rsidRPr="00F61032" w:rsidRDefault="00754CC3" w:rsidP="00027215">
            <w:r w:rsidRPr="00F61032">
              <w:rPr>
                <w:rFonts w:hint="eastAsia"/>
              </w:rPr>
              <w:t>5</w:t>
            </w:r>
            <w:r w:rsidRPr="00F61032">
              <w:rPr>
                <w:rFonts w:hint="eastAsia"/>
              </w:rPr>
              <w:t>分</w:t>
            </w:r>
          </w:p>
        </w:tc>
        <w:tc>
          <w:tcPr>
            <w:tcW w:w="6340" w:type="dxa"/>
            <w:vAlign w:val="center"/>
          </w:tcPr>
          <w:p w:rsidR="00754CC3" w:rsidRPr="00F61032" w:rsidRDefault="00DF4A73" w:rsidP="00027215">
            <w:r>
              <w:rPr>
                <w:rFonts w:hint="eastAsia"/>
              </w:rPr>
              <w:t>项目位于中国科技馆屋面，距地约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米高，</w:t>
            </w:r>
            <w:r w:rsidR="0098710D">
              <w:rPr>
                <w:rFonts w:hint="eastAsia"/>
              </w:rPr>
              <w:t>建筑内仅有</w:t>
            </w:r>
            <w:r w:rsidR="0098710D">
              <w:rPr>
                <w:rFonts w:hint="eastAsia"/>
              </w:rPr>
              <w:t>1</w:t>
            </w:r>
            <w:r w:rsidR="0098710D">
              <w:rPr>
                <w:rFonts w:hint="eastAsia"/>
              </w:rPr>
              <w:t>小门（高</w:t>
            </w:r>
            <w:r w:rsidR="0098710D">
              <w:rPr>
                <w:rFonts w:hint="eastAsia"/>
              </w:rPr>
              <w:t>2.1</w:t>
            </w:r>
            <w:r w:rsidR="0098710D">
              <w:rPr>
                <w:rFonts w:hint="eastAsia"/>
              </w:rPr>
              <w:t>米，宽</w:t>
            </w:r>
            <w:r w:rsidR="0098710D">
              <w:rPr>
                <w:rFonts w:hint="eastAsia"/>
              </w:rPr>
              <w:t>0.9</w:t>
            </w:r>
            <w:r w:rsidR="0098710D">
              <w:rPr>
                <w:rFonts w:hint="eastAsia"/>
              </w:rPr>
              <w:t>米）通往屋面，工作时间不能产生噪音，需保证环境清洁。如使用吊车，屋面二次搬运距离约</w:t>
            </w:r>
            <w:r w:rsidR="0098710D">
              <w:rPr>
                <w:rFonts w:hint="eastAsia"/>
              </w:rPr>
              <w:t>200</w:t>
            </w:r>
            <w:r w:rsidR="0098710D">
              <w:rPr>
                <w:rFonts w:hint="eastAsia"/>
              </w:rPr>
              <w:t>米。根据现场情况制定方案，方案</w:t>
            </w:r>
            <w:r w:rsidR="0098710D" w:rsidRPr="00DF4A73">
              <w:rPr>
                <w:rFonts w:hint="eastAsia"/>
              </w:rPr>
              <w:t>清晰且针对性强得</w:t>
            </w:r>
            <w:r w:rsidR="0098710D" w:rsidRPr="00DF4A73">
              <w:rPr>
                <w:rFonts w:hint="eastAsia"/>
              </w:rPr>
              <w:t>5</w:t>
            </w:r>
            <w:r w:rsidR="0098710D" w:rsidRPr="00DF4A73">
              <w:rPr>
                <w:rFonts w:hint="eastAsia"/>
              </w:rPr>
              <w:t>分；较为清晰且效果一般得</w:t>
            </w:r>
            <w:r w:rsidR="0098710D" w:rsidRPr="00DF4A73">
              <w:rPr>
                <w:rFonts w:hint="eastAsia"/>
              </w:rPr>
              <w:t>3</w:t>
            </w:r>
            <w:r w:rsidR="0098710D" w:rsidRPr="00DF4A73">
              <w:rPr>
                <w:rFonts w:hint="eastAsia"/>
              </w:rPr>
              <w:t>分；较差得</w:t>
            </w:r>
            <w:r w:rsidR="0098710D" w:rsidRPr="00DF4A73">
              <w:rPr>
                <w:rFonts w:hint="eastAsia"/>
              </w:rPr>
              <w:t>0</w:t>
            </w:r>
            <w:r w:rsidR="0098710D" w:rsidRPr="00DF4A73">
              <w:rPr>
                <w:rFonts w:hint="eastAsia"/>
              </w:rPr>
              <w:t>分。</w:t>
            </w:r>
          </w:p>
        </w:tc>
      </w:tr>
      <w:tr w:rsidR="00027215" w:rsidTr="001E1C8D">
        <w:trPr>
          <w:cantSplit/>
          <w:trHeight w:val="1246"/>
        </w:trPr>
        <w:tc>
          <w:tcPr>
            <w:tcW w:w="1557" w:type="dxa"/>
            <w:vAlign w:val="center"/>
          </w:tcPr>
          <w:p w:rsidR="00027215" w:rsidRDefault="00027215" w:rsidP="00027215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成品保护，施工现场机械、设备等物品管理方案</w:t>
            </w:r>
          </w:p>
        </w:tc>
        <w:tc>
          <w:tcPr>
            <w:tcW w:w="750" w:type="dxa"/>
            <w:vAlign w:val="center"/>
          </w:tcPr>
          <w:p w:rsidR="00027215" w:rsidRPr="00F61032" w:rsidRDefault="00027215" w:rsidP="00027215">
            <w:r w:rsidRPr="00F61032">
              <w:rPr>
                <w:rFonts w:hint="eastAsia"/>
              </w:rPr>
              <w:t>5</w:t>
            </w:r>
            <w:r w:rsidRPr="00F61032">
              <w:rPr>
                <w:rFonts w:hint="eastAsia"/>
              </w:rPr>
              <w:t>分</w:t>
            </w:r>
          </w:p>
        </w:tc>
        <w:tc>
          <w:tcPr>
            <w:tcW w:w="6340" w:type="dxa"/>
            <w:vAlign w:val="center"/>
          </w:tcPr>
          <w:p w:rsidR="00027215" w:rsidRPr="00F61032" w:rsidRDefault="0098710D" w:rsidP="0095590C">
            <w:r>
              <w:rPr>
                <w:rFonts w:hint="eastAsia"/>
              </w:rPr>
              <w:t>施工单位应做好施工现场</w:t>
            </w:r>
            <w:r w:rsidRPr="0098710D">
              <w:rPr>
                <w:rFonts w:hint="eastAsia"/>
              </w:rPr>
              <w:t>设备</w:t>
            </w:r>
            <w:r w:rsidR="0095590C">
              <w:rPr>
                <w:rFonts w:hint="eastAsia"/>
              </w:rPr>
              <w:t>等</w:t>
            </w:r>
            <w:r w:rsidRPr="0098710D">
              <w:rPr>
                <w:rFonts w:hint="eastAsia"/>
              </w:rPr>
              <w:t>物品的管理工作和成品保护工作</w:t>
            </w:r>
            <w:r>
              <w:rPr>
                <w:rFonts w:hint="eastAsia"/>
              </w:rPr>
              <w:t>。方案</w:t>
            </w:r>
            <w:r w:rsidRPr="00DF4A73">
              <w:rPr>
                <w:rFonts w:hint="eastAsia"/>
              </w:rPr>
              <w:t>清晰且针对性强得</w:t>
            </w:r>
            <w:r w:rsidRPr="00DF4A73">
              <w:rPr>
                <w:rFonts w:hint="eastAsia"/>
              </w:rPr>
              <w:t>5</w:t>
            </w:r>
            <w:r w:rsidRPr="00DF4A73">
              <w:rPr>
                <w:rFonts w:hint="eastAsia"/>
              </w:rPr>
              <w:t>分；较为清晰且效果一般得</w:t>
            </w:r>
            <w:r w:rsidRPr="00DF4A73">
              <w:rPr>
                <w:rFonts w:hint="eastAsia"/>
              </w:rPr>
              <w:t>3</w:t>
            </w:r>
            <w:r w:rsidRPr="00DF4A73">
              <w:rPr>
                <w:rFonts w:hint="eastAsia"/>
              </w:rPr>
              <w:t>分；较差得</w:t>
            </w:r>
            <w:r w:rsidRPr="00DF4A73">
              <w:rPr>
                <w:rFonts w:hint="eastAsia"/>
              </w:rPr>
              <w:t>0</w:t>
            </w:r>
            <w:r w:rsidRPr="00DF4A73">
              <w:rPr>
                <w:rFonts w:hint="eastAsia"/>
              </w:rPr>
              <w:t>分。</w:t>
            </w:r>
          </w:p>
        </w:tc>
      </w:tr>
      <w:tr w:rsidR="00754CC3" w:rsidTr="001E1C8D">
        <w:trPr>
          <w:cantSplit/>
          <w:trHeight w:val="413"/>
        </w:trPr>
        <w:tc>
          <w:tcPr>
            <w:tcW w:w="1557" w:type="dxa"/>
            <w:vAlign w:val="center"/>
          </w:tcPr>
          <w:p w:rsidR="00754CC3" w:rsidRDefault="00027215" w:rsidP="00027215">
            <w:r>
              <w:rPr>
                <w:rFonts w:hint="eastAsia"/>
              </w:rPr>
              <w:t>7</w:t>
            </w:r>
            <w:r w:rsidR="00754CC3">
              <w:rPr>
                <w:rFonts w:hint="eastAsia"/>
              </w:rPr>
              <w:t>.</w:t>
            </w:r>
            <w:r w:rsidR="00754CC3">
              <w:rPr>
                <w:rFonts w:hint="eastAsia"/>
              </w:rPr>
              <w:t>安全施工措施方案</w:t>
            </w:r>
          </w:p>
        </w:tc>
        <w:tc>
          <w:tcPr>
            <w:tcW w:w="750" w:type="dxa"/>
            <w:vAlign w:val="center"/>
          </w:tcPr>
          <w:p w:rsidR="00754CC3" w:rsidRPr="00F61032" w:rsidRDefault="00027215" w:rsidP="00027215">
            <w:r w:rsidRPr="00F61032">
              <w:rPr>
                <w:rFonts w:hint="eastAsia"/>
              </w:rPr>
              <w:t>5</w:t>
            </w:r>
            <w:r w:rsidRPr="00F61032">
              <w:rPr>
                <w:rFonts w:hint="eastAsia"/>
              </w:rPr>
              <w:t>分</w:t>
            </w:r>
          </w:p>
        </w:tc>
        <w:tc>
          <w:tcPr>
            <w:tcW w:w="6340" w:type="dxa"/>
            <w:vAlign w:val="center"/>
          </w:tcPr>
          <w:p w:rsidR="00754CC3" w:rsidRPr="00F61032" w:rsidRDefault="001E1C8D" w:rsidP="00125945">
            <w:r w:rsidRPr="001E1C8D">
              <w:rPr>
                <w:rFonts w:hint="eastAsia"/>
              </w:rPr>
              <w:t>申报人须</w:t>
            </w:r>
            <w:r>
              <w:rPr>
                <w:rFonts w:hint="eastAsia"/>
              </w:rPr>
              <w:t>按照国家</w:t>
            </w:r>
            <w:r w:rsidR="00125945">
              <w:rPr>
                <w:rFonts w:hint="eastAsia"/>
              </w:rPr>
              <w:t>有关法律法规</w:t>
            </w:r>
            <w:r>
              <w:rPr>
                <w:rFonts w:hint="eastAsia"/>
              </w:rPr>
              <w:t>和中国科技馆有关要求严格做好安全施工工作</w:t>
            </w:r>
            <w:r w:rsidRPr="001E1C8D">
              <w:rPr>
                <w:rFonts w:hint="eastAsia"/>
              </w:rPr>
              <w:t>。</w:t>
            </w:r>
            <w:r>
              <w:rPr>
                <w:rFonts w:hint="eastAsia"/>
              </w:rPr>
              <w:t>方案</w:t>
            </w:r>
            <w:r w:rsidRPr="001E1C8D">
              <w:rPr>
                <w:rFonts w:hint="eastAsia"/>
              </w:rPr>
              <w:t>严谨、有效得</w:t>
            </w:r>
            <w:r w:rsidRPr="001E1C8D">
              <w:rPr>
                <w:rFonts w:hint="eastAsia"/>
              </w:rPr>
              <w:t>5</w:t>
            </w:r>
            <w:r w:rsidRPr="001E1C8D">
              <w:rPr>
                <w:rFonts w:hint="eastAsia"/>
              </w:rPr>
              <w:t>分；</w:t>
            </w:r>
            <w:r>
              <w:rPr>
                <w:rFonts w:hint="eastAsia"/>
              </w:rPr>
              <w:t>比较</w:t>
            </w:r>
            <w:r w:rsidRPr="001E1C8D">
              <w:rPr>
                <w:rFonts w:hint="eastAsia"/>
              </w:rPr>
              <w:t>严谨且较为有效得</w:t>
            </w:r>
            <w:r w:rsidRPr="001E1C8D">
              <w:rPr>
                <w:rFonts w:hint="eastAsia"/>
              </w:rPr>
              <w:t>3</w:t>
            </w:r>
            <w:r w:rsidRPr="001E1C8D">
              <w:rPr>
                <w:rFonts w:hint="eastAsia"/>
              </w:rPr>
              <w:t>分；不规范得</w:t>
            </w:r>
            <w:r w:rsidRPr="001E1C8D">
              <w:rPr>
                <w:rFonts w:hint="eastAsia"/>
              </w:rPr>
              <w:t>0</w:t>
            </w:r>
            <w:r w:rsidRPr="001E1C8D">
              <w:rPr>
                <w:rFonts w:hint="eastAsia"/>
              </w:rPr>
              <w:t>分。</w:t>
            </w:r>
          </w:p>
        </w:tc>
      </w:tr>
      <w:tr w:rsidR="00754CC3" w:rsidTr="001E1C8D">
        <w:trPr>
          <w:cantSplit/>
          <w:trHeight w:val="752"/>
        </w:trPr>
        <w:tc>
          <w:tcPr>
            <w:tcW w:w="1557" w:type="dxa"/>
            <w:vAlign w:val="center"/>
          </w:tcPr>
          <w:p w:rsidR="00754CC3" w:rsidRPr="00F61032" w:rsidRDefault="00027215" w:rsidP="00027215">
            <w:r>
              <w:rPr>
                <w:rFonts w:hint="eastAsia"/>
              </w:rPr>
              <w:t>8</w:t>
            </w:r>
            <w:r w:rsidR="00754CC3" w:rsidRPr="00F61032">
              <w:rPr>
                <w:rFonts w:hint="eastAsia"/>
              </w:rPr>
              <w:t>.</w:t>
            </w:r>
            <w:r w:rsidR="00754CC3">
              <w:rPr>
                <w:rFonts w:hint="eastAsia"/>
              </w:rPr>
              <w:t>施工期间防疫措施</w:t>
            </w:r>
          </w:p>
        </w:tc>
        <w:tc>
          <w:tcPr>
            <w:tcW w:w="750" w:type="dxa"/>
            <w:vAlign w:val="center"/>
          </w:tcPr>
          <w:p w:rsidR="00754CC3" w:rsidRPr="00F61032" w:rsidRDefault="00754CC3" w:rsidP="00027215">
            <w:r w:rsidRPr="00F61032">
              <w:rPr>
                <w:rFonts w:hint="eastAsia"/>
              </w:rPr>
              <w:t>5</w:t>
            </w:r>
            <w:r w:rsidRPr="00F61032">
              <w:rPr>
                <w:rFonts w:hint="eastAsia"/>
              </w:rPr>
              <w:t>分</w:t>
            </w:r>
          </w:p>
        </w:tc>
        <w:tc>
          <w:tcPr>
            <w:tcW w:w="6340" w:type="dxa"/>
            <w:vAlign w:val="center"/>
          </w:tcPr>
          <w:p w:rsidR="00754CC3" w:rsidRPr="00F61032" w:rsidRDefault="001E1C8D" w:rsidP="001E1C8D">
            <w:r>
              <w:rPr>
                <w:rFonts w:hint="eastAsia"/>
              </w:rPr>
              <w:t>申报人对应对新冠肺炎疫情方式、方法进行简要阐述。防疫</w:t>
            </w:r>
            <w:r w:rsidRPr="00027215">
              <w:rPr>
                <w:rFonts w:hint="eastAsia"/>
              </w:rPr>
              <w:t>措施</w:t>
            </w:r>
            <w:r w:rsidR="00125945">
              <w:rPr>
                <w:rFonts w:hint="eastAsia"/>
              </w:rPr>
              <w:t>严谨、</w:t>
            </w:r>
            <w:r w:rsidRPr="00027215">
              <w:rPr>
                <w:rFonts w:hint="eastAsia"/>
              </w:rPr>
              <w:t>有力得</w:t>
            </w:r>
            <w:r w:rsidRPr="00027215">
              <w:rPr>
                <w:rFonts w:hint="eastAsia"/>
              </w:rPr>
              <w:t>5</w:t>
            </w:r>
            <w:r w:rsidRPr="00027215">
              <w:rPr>
                <w:rFonts w:hint="eastAsia"/>
              </w:rPr>
              <w:t>分，一般得</w:t>
            </w:r>
            <w:r w:rsidRPr="00027215">
              <w:rPr>
                <w:rFonts w:hint="eastAsia"/>
              </w:rPr>
              <w:t>3</w:t>
            </w:r>
            <w:r w:rsidRPr="00027215">
              <w:rPr>
                <w:rFonts w:hint="eastAsia"/>
              </w:rPr>
              <w:t>分，较差得</w:t>
            </w:r>
            <w:r w:rsidRPr="00027215">
              <w:rPr>
                <w:rFonts w:hint="eastAsia"/>
              </w:rPr>
              <w:t>0</w:t>
            </w:r>
            <w:r w:rsidRPr="00027215">
              <w:rPr>
                <w:rFonts w:hint="eastAsia"/>
              </w:rPr>
              <w:t>分。</w:t>
            </w:r>
          </w:p>
        </w:tc>
      </w:tr>
      <w:tr w:rsidR="00754CC3" w:rsidTr="001E1C8D">
        <w:trPr>
          <w:cantSplit/>
          <w:trHeight w:val="794"/>
        </w:trPr>
        <w:tc>
          <w:tcPr>
            <w:tcW w:w="1557" w:type="dxa"/>
            <w:vAlign w:val="center"/>
          </w:tcPr>
          <w:p w:rsidR="00754CC3" w:rsidRPr="00F61032" w:rsidRDefault="00027215" w:rsidP="00027215">
            <w:r>
              <w:rPr>
                <w:rFonts w:hint="eastAsia"/>
              </w:rPr>
              <w:t>9</w:t>
            </w:r>
            <w:r w:rsidR="00754CC3">
              <w:rPr>
                <w:rFonts w:hint="eastAsia"/>
              </w:rPr>
              <w:t>.</w:t>
            </w:r>
            <w:r w:rsidR="00754CC3">
              <w:rPr>
                <w:rFonts w:hint="eastAsia"/>
              </w:rPr>
              <w:t>应急预案</w:t>
            </w:r>
          </w:p>
        </w:tc>
        <w:tc>
          <w:tcPr>
            <w:tcW w:w="750" w:type="dxa"/>
            <w:vAlign w:val="center"/>
          </w:tcPr>
          <w:p w:rsidR="00754CC3" w:rsidRPr="00F61032" w:rsidRDefault="00027215" w:rsidP="00027215">
            <w:r w:rsidRPr="00F61032">
              <w:rPr>
                <w:rFonts w:hint="eastAsia"/>
              </w:rPr>
              <w:t>5</w:t>
            </w:r>
            <w:r w:rsidRPr="00F61032">
              <w:rPr>
                <w:rFonts w:hint="eastAsia"/>
              </w:rPr>
              <w:t>分</w:t>
            </w:r>
          </w:p>
        </w:tc>
        <w:tc>
          <w:tcPr>
            <w:tcW w:w="6340" w:type="dxa"/>
            <w:vAlign w:val="center"/>
          </w:tcPr>
          <w:p w:rsidR="00754CC3" w:rsidRPr="00F61032" w:rsidRDefault="001E1C8D" w:rsidP="00027215">
            <w:r>
              <w:rPr>
                <w:rFonts w:hint="eastAsia"/>
              </w:rPr>
              <w:t>申报人对施工期间可能产生的紧急情况做简要分析且提出应对方式。应急预案</w:t>
            </w:r>
            <w:r w:rsidRPr="00DF4A73">
              <w:rPr>
                <w:rFonts w:hint="eastAsia"/>
              </w:rPr>
              <w:t>清晰且针对性强得</w:t>
            </w:r>
            <w:r w:rsidRPr="00DF4A73">
              <w:rPr>
                <w:rFonts w:hint="eastAsia"/>
              </w:rPr>
              <w:t>5</w:t>
            </w:r>
            <w:r w:rsidRPr="00DF4A73">
              <w:rPr>
                <w:rFonts w:hint="eastAsia"/>
              </w:rPr>
              <w:t>分；较为清晰且效果一般得</w:t>
            </w:r>
            <w:r w:rsidRPr="00DF4A73">
              <w:rPr>
                <w:rFonts w:hint="eastAsia"/>
              </w:rPr>
              <w:t>3</w:t>
            </w:r>
            <w:r w:rsidRPr="00DF4A73">
              <w:rPr>
                <w:rFonts w:hint="eastAsia"/>
              </w:rPr>
              <w:t>分；较差得</w:t>
            </w:r>
            <w:r w:rsidRPr="00DF4A73">
              <w:rPr>
                <w:rFonts w:hint="eastAsia"/>
              </w:rPr>
              <w:t>0</w:t>
            </w:r>
            <w:r w:rsidRPr="00DF4A73">
              <w:rPr>
                <w:rFonts w:hint="eastAsia"/>
              </w:rPr>
              <w:t>分。</w:t>
            </w:r>
          </w:p>
        </w:tc>
      </w:tr>
    </w:tbl>
    <w:p w:rsidR="008D258B" w:rsidRPr="00EE2A38" w:rsidRDefault="008D258B">
      <w:pPr>
        <w:widowControl/>
        <w:snapToGrid w:val="0"/>
        <w:spacing w:line="360" w:lineRule="exact"/>
        <w:jc w:val="left"/>
        <w:rPr>
          <w:rFonts w:ascii="仿宋_GB2312" w:eastAsia="仿宋_GB2312" w:hAnsi="仿宋_GB2312" w:cs="仿宋_GB2312"/>
          <w:color w:val="000000"/>
          <w:sz w:val="24"/>
        </w:rPr>
      </w:pPr>
    </w:p>
    <w:sectPr w:rsidR="008D258B" w:rsidRPr="00EE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8F" w:rsidRDefault="00777C8F" w:rsidP="003159CA">
      <w:r>
        <w:separator/>
      </w:r>
    </w:p>
  </w:endnote>
  <w:endnote w:type="continuationSeparator" w:id="0">
    <w:p w:rsidR="00777C8F" w:rsidRDefault="00777C8F" w:rsidP="0031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8F" w:rsidRDefault="00777C8F" w:rsidP="003159CA">
      <w:r>
        <w:separator/>
      </w:r>
    </w:p>
  </w:footnote>
  <w:footnote w:type="continuationSeparator" w:id="0">
    <w:p w:rsidR="00777C8F" w:rsidRDefault="00777C8F" w:rsidP="00315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50948"/>
    <w:rsid w:val="00027215"/>
    <w:rsid w:val="00117DA1"/>
    <w:rsid w:val="00125945"/>
    <w:rsid w:val="00186AD9"/>
    <w:rsid w:val="001E1C8D"/>
    <w:rsid w:val="00271742"/>
    <w:rsid w:val="002B550F"/>
    <w:rsid w:val="002F0C7F"/>
    <w:rsid w:val="003159CA"/>
    <w:rsid w:val="00394167"/>
    <w:rsid w:val="004E754F"/>
    <w:rsid w:val="005A27FE"/>
    <w:rsid w:val="00754CC3"/>
    <w:rsid w:val="00777C8F"/>
    <w:rsid w:val="00861774"/>
    <w:rsid w:val="008D258B"/>
    <w:rsid w:val="0095590C"/>
    <w:rsid w:val="0098710D"/>
    <w:rsid w:val="009A3F18"/>
    <w:rsid w:val="00C1179A"/>
    <w:rsid w:val="00DF4A73"/>
    <w:rsid w:val="00EE2A38"/>
    <w:rsid w:val="00F15C59"/>
    <w:rsid w:val="00FC5DE2"/>
    <w:rsid w:val="10232316"/>
    <w:rsid w:val="111941C3"/>
    <w:rsid w:val="15573E0D"/>
    <w:rsid w:val="1B952E9C"/>
    <w:rsid w:val="1BC06002"/>
    <w:rsid w:val="1EDB3E7E"/>
    <w:rsid w:val="1EE33767"/>
    <w:rsid w:val="218C00A8"/>
    <w:rsid w:val="2756005A"/>
    <w:rsid w:val="2C150948"/>
    <w:rsid w:val="31B86314"/>
    <w:rsid w:val="32D075D9"/>
    <w:rsid w:val="3A072B4A"/>
    <w:rsid w:val="3A2F7170"/>
    <w:rsid w:val="3AB11252"/>
    <w:rsid w:val="3C113F15"/>
    <w:rsid w:val="3ED84CFC"/>
    <w:rsid w:val="4499427F"/>
    <w:rsid w:val="4AAF6D2E"/>
    <w:rsid w:val="4BF15326"/>
    <w:rsid w:val="53B16543"/>
    <w:rsid w:val="54A06B3F"/>
    <w:rsid w:val="5652656D"/>
    <w:rsid w:val="59671473"/>
    <w:rsid w:val="5E596F8E"/>
    <w:rsid w:val="63205363"/>
    <w:rsid w:val="689449A8"/>
    <w:rsid w:val="6B3917CD"/>
    <w:rsid w:val="6BBF6CDB"/>
    <w:rsid w:val="6BC959C3"/>
    <w:rsid w:val="7107057E"/>
    <w:rsid w:val="7592769E"/>
    <w:rsid w:val="76155D57"/>
    <w:rsid w:val="76906F98"/>
    <w:rsid w:val="776905A2"/>
    <w:rsid w:val="7AF72EF8"/>
    <w:rsid w:val="7CA0177A"/>
    <w:rsid w:val="7D0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15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159C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15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59C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15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159C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15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59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liyong</cp:lastModifiedBy>
  <cp:revision>13</cp:revision>
  <dcterms:created xsi:type="dcterms:W3CDTF">2020-02-26T05:40:00Z</dcterms:created>
  <dcterms:modified xsi:type="dcterms:W3CDTF">2020-07-28T06:50:00Z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