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报价表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9"/>
        <w:gridCol w:w="255"/>
        <w:gridCol w:w="3543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申报单位</w:t>
            </w:r>
          </w:p>
          <w:p>
            <w:pPr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邮箱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（公司及相关业绩简介）</w:t>
            </w:r>
          </w:p>
          <w:p>
            <w:pP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5" w:type="dxa"/>
            <w:gridSpan w:val="5"/>
            <w:tcBorders>
              <w:top w:val="single" w:color="auto" w:sz="4" w:space="0"/>
              <w:left w:val="single" w:color="auto" w:sz="4" w:space="0"/>
              <w:bottom w:val="thinThickThinSmallGap" w:color="auto" w:sz="2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（设计方案简介）</w:t>
            </w:r>
          </w:p>
          <w:p>
            <w:pP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一、东门总店（含柜台）设计风格、思路及概要方案（可附效果图）</w:t>
            </w:r>
          </w:p>
          <w:p>
            <w:pP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二、特效影院店（含柜台）设计风格、思路及概要方案（可附效果图）</w:t>
            </w:r>
          </w:p>
          <w:p>
            <w:pP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三、恐龙广场店（含柜台）设计风格、思路及概要方案（可附效果图）</w:t>
            </w:r>
          </w:p>
          <w:p>
            <w:pP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restart"/>
            <w:tcBorders>
              <w:top w:val="thinThickThinSmallGap" w:color="auto" w:sz="2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设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计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费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报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价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134" w:type="dxa"/>
            <w:gridSpan w:val="2"/>
            <w:vMerge w:val="restart"/>
            <w:tcBorders>
              <w:top w:val="thinThickThinSmallGap" w:color="auto" w:sz="2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东门总店</w:t>
            </w:r>
          </w:p>
        </w:tc>
        <w:tc>
          <w:tcPr>
            <w:tcW w:w="3543" w:type="dxa"/>
            <w:tcBorders>
              <w:top w:val="thin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设计费</w:t>
            </w:r>
          </w:p>
        </w:tc>
        <w:tc>
          <w:tcPr>
            <w:tcW w:w="3057" w:type="dxa"/>
            <w:tcBorders>
              <w:top w:val="thin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其它</w:t>
            </w: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（请列明具体项目，可增行）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特效影院店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设计费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其它</w:t>
            </w: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（请列明具体项目，可增行）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恐龙广场店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设计费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其它</w:t>
            </w: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（请列明具体项目，可增行）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总价</w:t>
            </w: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spacing w:line="580" w:lineRule="exac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837D8"/>
    <w:rsid w:val="2AF83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2019-09-25T08:26:00Z</dcterms:created>
  <dc:creator>和玉莹</dc:creator>
  <cp:lastModifiedBy>和玉莹</cp:lastModifiedBy>
  <dcterms:modified xsi:type="dcterms:W3CDTF">2019-09-25T08:45:47Z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